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78E" w:rsidRDefault="009B578E" w:rsidP="009B578E">
      <w:pPr>
        <w:ind w:firstLine="0"/>
        <w:jc w:val="center"/>
        <w:rPr>
          <w:rFonts w:ascii="Times New Roman" w:hAnsi="Times New Roman" w:cs="Times New Roman"/>
          <w:b/>
          <w:sz w:val="24"/>
          <w:szCs w:val="24"/>
        </w:rPr>
      </w:pPr>
      <w:r w:rsidRPr="009B578E">
        <w:rPr>
          <w:rFonts w:ascii="Times New Roman" w:hAnsi="Times New Roman" w:cs="Times New Roman"/>
          <w:b/>
          <w:sz w:val="28"/>
          <w:szCs w:val="24"/>
        </w:rPr>
        <w:t xml:space="preserve">Výberové kritériá pre výber projektov, hodnotiace a rozlišovacie kritériá pre výber projektov pre projektové opatrenia PRV SR 2014-2020 </w:t>
      </w:r>
    </w:p>
    <w:p w:rsidR="009B578E" w:rsidRDefault="009B578E" w:rsidP="009B578E">
      <w:pPr>
        <w:ind w:firstLine="0"/>
        <w:jc w:val="center"/>
        <w:rPr>
          <w:rFonts w:ascii="Times New Roman" w:hAnsi="Times New Roman" w:cs="Times New Roman"/>
          <w:b/>
          <w:sz w:val="24"/>
          <w:szCs w:val="24"/>
        </w:rPr>
      </w:pPr>
    </w:p>
    <w:p w:rsidR="009B578E" w:rsidRPr="009B578E" w:rsidRDefault="009B578E" w:rsidP="009B578E">
      <w:pPr>
        <w:ind w:firstLine="0"/>
        <w:jc w:val="center"/>
        <w:rPr>
          <w:rFonts w:ascii="Times New Roman" w:hAnsi="Times New Roman" w:cs="Times New Roman"/>
          <w:b/>
          <w:sz w:val="24"/>
          <w:szCs w:val="24"/>
        </w:rPr>
      </w:pPr>
    </w:p>
    <w:p w:rsidR="009B578E" w:rsidRDefault="009B578E" w:rsidP="009B578E">
      <w:pPr>
        <w:ind w:firstLine="0"/>
        <w:jc w:val="center"/>
        <w:rPr>
          <w:rFonts w:ascii="Times New Roman" w:hAnsi="Times New Roman" w:cs="Times New Roman"/>
          <w:b/>
          <w:sz w:val="24"/>
          <w:szCs w:val="24"/>
        </w:rPr>
      </w:pPr>
      <w:r>
        <w:rPr>
          <w:rFonts w:ascii="Times New Roman" w:hAnsi="Times New Roman" w:cs="Times New Roman"/>
          <w:b/>
          <w:sz w:val="24"/>
          <w:szCs w:val="24"/>
        </w:rPr>
        <w:t>Článok 1.</w:t>
      </w:r>
    </w:p>
    <w:p w:rsidR="009B578E" w:rsidRDefault="009B578E" w:rsidP="009B578E">
      <w:pPr>
        <w:ind w:firstLine="0"/>
        <w:jc w:val="center"/>
        <w:rPr>
          <w:rFonts w:ascii="Times New Roman" w:hAnsi="Times New Roman" w:cs="Times New Roman"/>
          <w:b/>
          <w:sz w:val="24"/>
          <w:szCs w:val="24"/>
        </w:rPr>
      </w:pPr>
      <w:r w:rsidRPr="009B578E">
        <w:rPr>
          <w:rFonts w:ascii="Times New Roman" w:hAnsi="Times New Roman" w:cs="Times New Roman"/>
          <w:b/>
          <w:sz w:val="24"/>
          <w:szCs w:val="24"/>
        </w:rPr>
        <w:t>Ú</w:t>
      </w:r>
      <w:r>
        <w:rPr>
          <w:rFonts w:ascii="Times New Roman" w:hAnsi="Times New Roman" w:cs="Times New Roman"/>
          <w:b/>
          <w:sz w:val="24"/>
          <w:szCs w:val="24"/>
        </w:rPr>
        <w:t>vod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boli vypracované na základe  jednotlivých opatrení PRV SR 2014-2020. Materiál obsahuje aj niektoré ďalšie skutočnosti prevzaté z PRV SR 2014-2020, hlavne ciele opatrení uvedené v PRV SR 2014-2020 a pod.  a to z dôvodu, aby bolo možné vyjadriť naviazanie kritérií na jednotlivé opatrenia.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Všeobecné podmienky poskytnutia príspevku, výberové kritériá pre výber projektov a hodnotiace kritériá pre výber projektov boli predložené na rokovanie Predsedníctva  MAS a následne na Valné zhromaždenie. Pripomienky členov Predsedníctva  boli následne s nimi prerokované s cieľom odstránenia rozporov.</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Valné zhromaždenie prerokovalo návrh 8.6.2017 a schválilo hodnotiace a výberové kritériá, spolu so stratégiou CLLD.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budú prenesené do jednotlivých výziev vyhlásených na jednotlivé opatrenia, </w:t>
      </w:r>
      <w:proofErr w:type="spellStart"/>
      <w:r w:rsidRPr="009B578E">
        <w:rPr>
          <w:rFonts w:ascii="Times New Roman" w:hAnsi="Times New Roman" w:cs="Times New Roman"/>
          <w:sz w:val="24"/>
          <w:szCs w:val="24"/>
        </w:rPr>
        <w:t>podopatrenia</w:t>
      </w:r>
      <w:proofErr w:type="spellEnd"/>
      <w:r w:rsidRPr="009B578E">
        <w:rPr>
          <w:rFonts w:ascii="Times New Roman" w:hAnsi="Times New Roman" w:cs="Times New Roman"/>
          <w:sz w:val="24"/>
          <w:szCs w:val="24"/>
        </w:rPr>
        <w:t xml:space="preserve"> alebo oblasti.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Samotný popis procesu hodnotenia, výberu a schvaľovania žiadostí je súčasťou Systému riadenia CLLD  2014-2020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Materiál zahŕňa všetky  projektové opatrenia, ktoré si MAS Naše Považie zadefinovala v Stratégii CLLD Časť A.)  Akčný plán  pre základnú alokáciu  MAS.</w:t>
      </w:r>
    </w:p>
    <w:p w:rsidR="009B578E" w:rsidRDefault="009B578E" w:rsidP="009B578E">
      <w:pPr>
        <w:ind w:firstLine="0"/>
        <w:rPr>
          <w:smallCaps/>
        </w:rPr>
      </w:pPr>
    </w:p>
    <w:p w:rsidR="009B578E" w:rsidRDefault="009B578E" w:rsidP="009B578E">
      <w:pPr>
        <w:ind w:firstLine="0"/>
        <w:rPr>
          <w:smallCaps/>
        </w:rPr>
      </w:pP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Článok 2</w:t>
      </w: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Podmienky poskytnutia príspevku žiadateľom o nenávratný finančný príspevok – všeobecné podmienky pre poskytnutie príspevku – PRV SR 2014-2020</w:t>
      </w:r>
    </w:p>
    <w:p w:rsidR="000E0F2D" w:rsidRPr="000E0F2D" w:rsidRDefault="000E0F2D" w:rsidP="000E0F2D">
      <w:pPr>
        <w:ind w:firstLine="0"/>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Všeobecné podmienky pre poskytnutie príspevku sa vzťahujú na všetkých žiadateľov o nenávratný finančný príspevok v rámci všetkých implementovaných opatrení v rámci PRV SR 2014 -2020. Vychádzajú z platnej legislatívy SR a EÚ. </w:t>
      </w:r>
    </w:p>
    <w:p w:rsidR="000E0F2D" w:rsidRPr="000E0F2D" w:rsidRDefault="000E0F2D" w:rsidP="000E0F2D">
      <w:pPr>
        <w:tabs>
          <w:tab w:val="right" w:pos="8300"/>
        </w:tabs>
        <w:ind w:firstLine="0"/>
        <w:rPr>
          <w:rFonts w:ascii="Times New Roman" w:hAnsi="Times New Roman" w:cs="Times New Roman"/>
          <w:b/>
          <w:sz w:val="24"/>
          <w:szCs w:val="24"/>
        </w:rPr>
      </w:pPr>
      <w:r w:rsidRPr="000E0F2D">
        <w:rPr>
          <w:rFonts w:ascii="Times New Roman" w:hAnsi="Times New Roman" w:cs="Times New Roman"/>
          <w:b/>
          <w:sz w:val="24"/>
          <w:szCs w:val="24"/>
        </w:rPr>
        <w:t xml:space="preserve">Všeobecné podmienky  poskytnutia príspevku: </w:t>
      </w:r>
      <w:r w:rsidRPr="000E0F2D">
        <w:rPr>
          <w:rFonts w:ascii="Times New Roman" w:hAnsi="Times New Roman" w:cs="Times New Roman"/>
          <w:b/>
          <w:sz w:val="24"/>
          <w:szCs w:val="24"/>
        </w:rPr>
        <w:tab/>
      </w:r>
    </w:p>
    <w:p w:rsidR="000E0F2D" w:rsidRPr="000E0F2D" w:rsidRDefault="000E0F2D" w:rsidP="000E0F2D">
      <w:pPr>
        <w:pStyle w:val="Odsekzoznamu"/>
        <w:numPr>
          <w:ilvl w:val="0"/>
          <w:numId w:val="3"/>
        </w:numPr>
        <w:tabs>
          <w:tab w:val="left" w:pos="567"/>
        </w:tabs>
        <w:spacing w:before="0" w:after="0" w:line="360" w:lineRule="auto"/>
        <w:rPr>
          <w:i/>
          <w:szCs w:val="24"/>
        </w:rPr>
      </w:pPr>
      <w:r w:rsidRPr="000E0F2D">
        <w:rPr>
          <w:i/>
          <w:szCs w:val="24"/>
        </w:rPr>
        <w:t>Investície sa musia realizovať na území Slovenska, v prípade prístupu LEADER/CLLD na území MAS Naše Považie.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Nehnuteľnosti, ktoré sú predmetom projektu sa musia nachádzať na území SR, resp.  MAS Naše Považie, hnuteľné veci, ktoré sú predmetom projektu – stroje, technológie a pod. sa musia využívať na území SR resp.  MAS Naše Považie; v rámci výziev k pre jednotlivé opatrenia sa môže v súlade s čl. 70 nariadenia Európskeho parlamentu a Rady (EÚ) č. 1303/2013 stanoviť, že niektoré aktivity neinvestičného charakteru môžu byť realizované aj mimo územia SR, alebo MAS Naše Považie ale v rámci EÚ, napr. pri projektoch nadnárodnej spolupráce realizovaných miestnymi akčnými skupinami, pri vzdelávacích projektoch a pod. a mimo EÚ v prípade operácií, ktoré sa týkajú technickej pomoci alebo propagačných aktivít, ako aj v prípade projektov nadnárodnej spolupráce realizovaných miestnymi akčnými skupinami.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nemá evidované nedoplatky poistného na zdravotné poistenie, sociálne poistenie a príspevkov na starobné dôchodkové poistenie.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 8a  ods. 4 zákona č. 523/2004 Z. z. o rozpočtových pravidlách verejnej správy a o zmene a doplnení niektorých zákonov v znení neskorších predpisov. Splátkový kalendár potvrdený veriteľom sa akceptuje. </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Žiadateľ nie je v likvidácii (netýka sa  fyzických osôb uvedených  v § 2 odseku 2. písmena b), d) zákona č.513/1991 Zb. Obchodný zákonník), nie je voči nemu vedené konkurzné konanie; nie je v konkurze, v reštrukturalizácii a nebol voči nemu zamietnutý návrh na vyhlásenie konkurzu pre nedostatok majetku a neporušil v predchádzajúcich 3 rokoch zákaz nelegálneho zamestnávania.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8a  ods. 4 zákona č. 523/2004 Z. z. o rozpočtových pravidlách verejnej správy a o zmene a doplnení niektorých zákonov v znení neskorších predpisov. V priebehu trvania zmluvy o poskytnutí NFP táto skutočnosť podlieha oznamovacej povinnosti prijímateľa voči poskytovateľovi.</w:t>
      </w:r>
    </w:p>
    <w:p w:rsidR="000E5530" w:rsidRPr="00F2048A" w:rsidRDefault="000E5530" w:rsidP="00F2048A">
      <w:pPr>
        <w:pStyle w:val="Odsekzoznamu"/>
        <w:numPr>
          <w:ilvl w:val="0"/>
          <w:numId w:val="3"/>
        </w:numPr>
        <w:tabs>
          <w:tab w:val="left" w:pos="709"/>
          <w:tab w:val="left" w:pos="851"/>
        </w:tabs>
        <w:spacing w:before="0" w:after="0" w:line="360" w:lineRule="auto"/>
        <w:ind w:left="357" w:hanging="357"/>
        <w:rPr>
          <w:i/>
          <w:szCs w:val="24"/>
        </w:rPr>
      </w:pPr>
      <w:r w:rsidRPr="00F2048A">
        <w:rPr>
          <w:i/>
          <w:szCs w:val="24"/>
        </w:rPr>
        <w:lastRenderedPageBreak/>
        <w:t xml:space="preserve">Žiadateľ má vysporiadané finančné vzťahy so štátnym rozpočtom v riadnej lehote, a  nie je voči nemu vedený výkon rozhodnutia, čo neplatí, ak je výkon rozhodnutia vedený na podiel v spoločnej  nehnuteľnosti alebo na pozemok v spoločne obhospodarovanej nehnuteľnosti podľa zákona č. 97/2003 </w:t>
      </w:r>
      <w:proofErr w:type="spellStart"/>
      <w:r w:rsidRPr="00F2048A">
        <w:rPr>
          <w:i/>
          <w:szCs w:val="24"/>
        </w:rPr>
        <w:t>Z.z</w:t>
      </w:r>
      <w:proofErr w:type="spellEnd"/>
      <w:r w:rsidRPr="00F2048A">
        <w:rPr>
          <w:i/>
          <w:szCs w:val="24"/>
        </w:rPr>
        <w:t xml:space="preserve">. o pozemkových spoločenstvách v znení neskorších predpisov. </w:t>
      </w:r>
    </w:p>
    <w:p w:rsidR="00F2048A" w:rsidRDefault="000E5530" w:rsidP="00F2048A">
      <w:pPr>
        <w:pStyle w:val="Odsekzoznamu"/>
        <w:tabs>
          <w:tab w:val="left" w:pos="567"/>
          <w:tab w:val="left" w:pos="851"/>
        </w:tabs>
        <w:spacing w:before="0" w:after="0" w:line="360" w:lineRule="auto"/>
        <w:ind w:left="357"/>
        <w:rPr>
          <w:szCs w:val="24"/>
        </w:rPr>
      </w:pPr>
      <w:r w:rsidRPr="00F2048A">
        <w:rPr>
          <w:szCs w:val="24"/>
        </w:rPr>
        <w:t xml:space="preserve">§ 8a  ods. 4 zákona č. 523/2004 </w:t>
      </w:r>
      <w:proofErr w:type="spellStart"/>
      <w:r w:rsidRPr="00F2048A">
        <w:rPr>
          <w:szCs w:val="24"/>
        </w:rPr>
        <w:t>Z.z</w:t>
      </w:r>
      <w:proofErr w:type="spellEnd"/>
      <w:r w:rsidRPr="00F2048A">
        <w:rPr>
          <w:szCs w:val="24"/>
        </w:rPr>
        <w:t xml:space="preserve">. o rozpočtových pravidlách verejnej správy a o zmene a doplnení niektorých zákonov v znení neskorších </w:t>
      </w:r>
      <w:proofErr w:type="spellStart"/>
      <w:r w:rsidRPr="00F2048A">
        <w:rPr>
          <w:szCs w:val="24"/>
        </w:rPr>
        <w:t>predpisov.V</w:t>
      </w:r>
      <w:proofErr w:type="spellEnd"/>
      <w:r w:rsidRPr="00F2048A">
        <w:rPr>
          <w:szCs w:val="24"/>
        </w:rPr>
        <w:t> priebehu trvania zmluvy o poskytnutí NFP táto skutočnosť podlieha oznamovacej povinnosti prijímateľa voči poskytovateľovi.</w:t>
      </w:r>
    </w:p>
    <w:p w:rsidR="000E5530" w:rsidRPr="00F2048A" w:rsidRDefault="000E5530" w:rsidP="00F2048A">
      <w:pPr>
        <w:pStyle w:val="Odsekzoznamu"/>
        <w:tabs>
          <w:tab w:val="left" w:pos="567"/>
          <w:tab w:val="left" w:pos="851"/>
        </w:tabs>
        <w:spacing w:before="0" w:after="0" w:line="360" w:lineRule="auto"/>
        <w:ind w:left="357"/>
        <w:rPr>
          <w:szCs w:val="24"/>
        </w:rPr>
      </w:pPr>
      <w:r w:rsidRPr="00F2048A">
        <w:rPr>
          <w:szCs w:val="24"/>
        </w:rPr>
        <w:t>Podmienka sa netýka výkonu rozhodnutia voči členom riadiacich a dozorných orgánov žiadateľa, ale je relevantná vo vzťahu k subjektu žiadateľa.</w:t>
      </w:r>
    </w:p>
    <w:p w:rsidR="000E0F2D" w:rsidRPr="000E0F2D" w:rsidRDefault="000E0F2D" w:rsidP="00F2048A">
      <w:pPr>
        <w:pStyle w:val="Odsekzoznamu"/>
        <w:numPr>
          <w:ilvl w:val="0"/>
          <w:numId w:val="3"/>
        </w:numPr>
        <w:tabs>
          <w:tab w:val="left" w:pos="567"/>
          <w:tab w:val="left" w:pos="851"/>
        </w:tabs>
        <w:spacing w:before="0" w:after="0" w:line="360" w:lineRule="auto"/>
        <w:ind w:left="357" w:hanging="357"/>
        <w:rPr>
          <w:i/>
          <w:szCs w:val="24"/>
        </w:rPr>
      </w:pPr>
      <w:r w:rsidRPr="00F2048A">
        <w:rPr>
          <w:i/>
          <w:szCs w:val="24"/>
        </w:rPr>
        <w:t>Na operáciu možno poskytnúť</w:t>
      </w:r>
      <w:r w:rsidRPr="000E0F2D">
        <w:rPr>
          <w:i/>
          <w:szCs w:val="24"/>
        </w:rPr>
        <w:t xml:space="preserve"> podporu z jedného alebo viacerých EŠIF alebo z jedného alebo viacerých programov a z iných nástrojov EÚ za podmienky, že sa na výdavkovú položku, zahrnutú do žiadosti o platbu na úhradu jedným z EŠIF, neposkytla podpora z iného fondu alebo nástroja EÚ a SR, ani podpora z rovnakého fondu v rámci iného programu, ani podpora z rovnakého fondu v rámci toho istého programu, ani v rámci predchádzajúceho obdobia.</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V priebehu trvania zmluvy o poskytnutí NFP táto skutočnosť podlieha oznamovacej povinnosti prijímateľa voči poskytovateľovi.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Čl. 65 ods. 11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w:t>
      </w:r>
      <w:proofErr w:type="spellStart"/>
      <w:r w:rsidRPr="000E0F2D">
        <w:rPr>
          <w:szCs w:val="24"/>
        </w:rPr>
        <w:t>fondea</w:t>
      </w:r>
      <w:proofErr w:type="spellEnd"/>
      <w:r w:rsidRPr="000E0F2D">
        <w:rPr>
          <w:szCs w:val="24"/>
        </w:rPr>
        <w:t> Európskom námornom a rybárskom fonde, a ktorým sa zrušuje nariadenie Rady (ES) č. 1083/2006.</w:t>
      </w:r>
    </w:p>
    <w:p w:rsidR="000E0F2D" w:rsidRPr="000E5530"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Každá investičná operácia, ak sa na ňu vzťahuje zákon č. 24/2006 Z. z. o posudzovaní vplyvov na životné prostredie, musí byť vopred posúdená na základe tohto zákona. </w:t>
      </w:r>
    </w:p>
    <w:p w:rsidR="000E5530" w:rsidRDefault="000E5530" w:rsidP="000E5530">
      <w:pPr>
        <w:pStyle w:val="Odsekzoznamu"/>
        <w:tabs>
          <w:tab w:val="left" w:pos="567"/>
          <w:tab w:val="left" w:pos="851"/>
        </w:tabs>
        <w:spacing w:before="0" w:after="0" w:line="360" w:lineRule="auto"/>
        <w:ind w:left="360"/>
        <w:rPr>
          <w:szCs w:val="24"/>
        </w:rPr>
      </w:pPr>
      <w:r w:rsidRPr="000E0F2D">
        <w:rPr>
          <w:szCs w:val="24"/>
        </w:rPr>
        <w:t>Čl. 45 ods. 1 nariadenia Európskeho parlamentu a Rady (EÚ) č. 1305/2013 o podpore rozvoja vidieka prostredníctvom Európskeho poľnohospodárskeho fondu pre rozvoj vidieka (EPFRV) a o zrušení nariadenia Rady (ES) č. 1698/2005).</w:t>
      </w:r>
      <w:bookmarkStart w:id="0" w:name="_GoBack"/>
    </w:p>
    <w:bookmarkEnd w:id="0"/>
    <w:p w:rsidR="000E5530" w:rsidRPr="000E5530" w:rsidRDefault="000E5530" w:rsidP="000E5530">
      <w:pPr>
        <w:pStyle w:val="Odsekzoznamu"/>
        <w:numPr>
          <w:ilvl w:val="0"/>
          <w:numId w:val="3"/>
        </w:numPr>
        <w:tabs>
          <w:tab w:val="left" w:pos="709"/>
          <w:tab w:val="left" w:pos="851"/>
        </w:tabs>
        <w:spacing w:before="0" w:after="0" w:line="360" w:lineRule="auto"/>
        <w:ind w:left="357"/>
        <w:rPr>
          <w:i/>
          <w:szCs w:val="24"/>
        </w:rPr>
      </w:pPr>
      <w:r w:rsidRPr="000E5530">
        <w:rPr>
          <w:i/>
          <w:szCs w:val="24"/>
        </w:rPr>
        <w:lastRenderedPageBreak/>
        <w:t>Žiadateľ musí postupovať pri obstarávaní tovarov, stavebných prác a služieb, ktoré sú financované z verejných prostriedkov, v súlade so zákonom č. 343/2015Z.z. v znení neskorších predpisov</w:t>
      </w:r>
      <w:r w:rsidR="008C37A0">
        <w:rPr>
          <w:i/>
          <w:szCs w:val="24"/>
        </w:rPr>
        <w:t>.</w:t>
      </w:r>
      <w:r w:rsidR="00F2048A" w:rsidRPr="00F2048A">
        <w:rPr>
          <w:bCs/>
          <w:i/>
        </w:rPr>
        <w:t xml:space="preserve"> </w:t>
      </w:r>
    </w:p>
    <w:p w:rsidR="00F2048A" w:rsidRDefault="000E5530" w:rsidP="00F2048A">
      <w:pPr>
        <w:pStyle w:val="Odsekzoznamu"/>
        <w:tabs>
          <w:tab w:val="left" w:pos="567"/>
          <w:tab w:val="left" w:pos="851"/>
        </w:tabs>
        <w:spacing w:before="0" w:after="0" w:line="360" w:lineRule="auto"/>
        <w:ind w:left="357"/>
        <w:rPr>
          <w:szCs w:val="24"/>
        </w:rPr>
      </w:pPr>
      <w:r w:rsidRPr="00BA1C1C">
        <w:rPr>
          <w:szCs w:val="24"/>
        </w:rPr>
        <w:t xml:space="preserve">Zákon č. </w:t>
      </w:r>
      <w:r>
        <w:rPr>
          <w:szCs w:val="24"/>
        </w:rPr>
        <w:t>343/2015Z.z.</w:t>
      </w:r>
      <w:r w:rsidRPr="00BA1C1C">
        <w:rPr>
          <w:szCs w:val="24"/>
        </w:rPr>
        <w:t xml:space="preserve"> o verejnom obstarávaní a o zmene a doplnení niektorých zákonov v znení neskorších predpisov v súvislosti s § 41 zákona č. 292/2014 </w:t>
      </w:r>
      <w:proofErr w:type="spellStart"/>
      <w:r>
        <w:rPr>
          <w:szCs w:val="24"/>
        </w:rPr>
        <w:t>Z.z</w:t>
      </w:r>
      <w:proofErr w:type="spellEnd"/>
      <w:r>
        <w:rPr>
          <w:szCs w:val="24"/>
        </w:rPr>
        <w:t>.</w:t>
      </w:r>
      <w:r w:rsidRPr="00BA1C1C">
        <w:rPr>
          <w:szCs w:val="24"/>
        </w:rPr>
        <w:t xml:space="preserve"> o príspevku poskytovanom z európskych štrukturálnych a investičných fondov a o zmene a doplnení niektorých zákonov.</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zabezpečiť hospodárnosť, efektívnosť a účinnosť použitia verejných prostriedkov.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 19 ods. 3 zákona č. 523/2004 Z. z. o rozpočtových pravidlách verejnej správy a o zmene a doplnení niektorých zákonov v znení neskorších predpisov. Nepreukazuje sa pri paušálnych platbách. </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dodržiavať princíp zákazu konfliktu záujmov v súlade so zákonom č. 292/2014 Z. z. o príspevku poskytovanom z európskych štrukturálnych a investičných fondov a o zmene a doplnení niektorých zákonov.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46 zákona č. 292/2014 Z. z. o príspevku poskytovanom z európskych štrukturálnych a investičných fondov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Operácie, ktoré budú financované z EPFRV, nesmú zahŕňať činnosti, ktoré boli súčasťou operácie, v prípade ktorej sa začalo alebo malo začať vymáhacie konanie v súlade s článkom  71 nariadenia Európskeho parlamentu a rady (EÚ) č. 1303/2013 po premiestnení výrobnej činnosti mimo EÚ.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V priebehu trvania zmluvy o poskytnutí NFP táto skutočnosť podlieha oznamovacej povinnosti prijímateľa voči poskytovateľovi.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ani jeho štatutárny orgán, ani žiadny člen štatutárneho orgánu, ani prokurista/osoba splnomocnená zastupovať žiadateľa v konaní o </w:t>
      </w:r>
      <w:proofErr w:type="spellStart"/>
      <w:r w:rsidRPr="000E0F2D">
        <w:rPr>
          <w:i/>
          <w:szCs w:val="24"/>
        </w:rPr>
        <w:t>ŽoNFP</w:t>
      </w:r>
      <w:proofErr w:type="spellEnd"/>
      <w:r w:rsidRPr="000E0F2D">
        <w:rPr>
          <w:i/>
          <w:szCs w:val="24"/>
        </w:rPr>
        <w:t xml:space="preserve"> neboli právoplatne odsúdení za trestný čin korupcie, za trestný čin poškodzovania finančných záujmov EÚ, za trestný čin legalizácie príjmu z trestnej činnosti, za trestný čin založenia, zosnovania a podporovania zločineckej skupiny, alebo za trestný čin machinácie pri verejnom obstarávaní a verejnej dražbe.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Nariadenie Komisie (ES, </w:t>
      </w:r>
      <w:proofErr w:type="spellStart"/>
      <w:r w:rsidRPr="000E0F2D">
        <w:rPr>
          <w:szCs w:val="24"/>
        </w:rPr>
        <w:t>Euratom</w:t>
      </w:r>
      <w:proofErr w:type="spellEnd"/>
      <w:r w:rsidRPr="000E0F2D">
        <w:rPr>
          <w:szCs w:val="24"/>
        </w:rPr>
        <w:t>) č. 1302/2008 zo 17. decembra 2008 o centrálnej databáze vylúčených subjektov (ďalej len „Nariadenie o CED“).</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lastRenderedPageBreak/>
        <w:t xml:space="preserve">V prípade, že sa na dané činnosti vzťahujú pravidlá štátnej pomoci resp. pomoci de </w:t>
      </w:r>
      <w:proofErr w:type="spellStart"/>
      <w:r w:rsidRPr="000E0F2D">
        <w:rPr>
          <w:i/>
          <w:szCs w:val="24"/>
        </w:rPr>
        <w:t>minimis</w:t>
      </w:r>
      <w:proofErr w:type="spellEnd"/>
      <w:r w:rsidRPr="000E0F2D">
        <w:rPr>
          <w:i/>
          <w:szCs w:val="24"/>
        </w:rPr>
        <w:t xml:space="preserve">, žiadateľ musí spĺňať podmienky vyplývajúce zo schém štátnej pomoci/pomoci de </w:t>
      </w:r>
      <w:proofErr w:type="spellStart"/>
      <w:r w:rsidRPr="000E0F2D">
        <w:rPr>
          <w:i/>
          <w:szCs w:val="24"/>
        </w:rPr>
        <w:t>minimis</w:t>
      </w:r>
      <w:proofErr w:type="spellEnd"/>
      <w:r w:rsidRPr="000E0F2D">
        <w:rPr>
          <w:i/>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Nariadenie Komisie (EÚ) č. 702/2014, ktorým sa určité kategórie pomoci v odvetví poľnohospodárstva a lesného hospodárstva a vo vidieckych oblastiach vyhlasujú za zlučiteľné s vnútorným trhom pri uplatňovaní článkov 107 a 108 Zmluvy o fungovaní Európskej únie; nariadenie Komisie (EÚ) č. 1407/2013 o uplatňovaní článkov 107 a 108 Zmluvy o fungovaní Európskej únie na pomoc de </w:t>
      </w:r>
      <w:proofErr w:type="spellStart"/>
      <w:r w:rsidRPr="000E0F2D">
        <w:rPr>
          <w:szCs w:val="24"/>
        </w:rPr>
        <w:t>minimis</w:t>
      </w:r>
      <w:proofErr w:type="spellEnd"/>
      <w:r w:rsidRPr="000E0F2D">
        <w:rPr>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Nariadenie Komisie (EÚ) č. 651/2014ovyhlásení určitých kategórií</w:t>
      </w:r>
      <w:r w:rsidR="008C37A0">
        <w:rPr>
          <w:szCs w:val="24"/>
        </w:rPr>
        <w:t xml:space="preserve"> </w:t>
      </w:r>
      <w:r w:rsidRPr="000E0F2D">
        <w:rPr>
          <w:szCs w:val="24"/>
        </w:rPr>
        <w:t>pomoci</w:t>
      </w:r>
      <w:r w:rsidR="008C37A0">
        <w:rPr>
          <w:szCs w:val="24"/>
        </w:rPr>
        <w:t xml:space="preserve"> </w:t>
      </w:r>
      <w:r w:rsidRPr="000E0F2D">
        <w:rPr>
          <w:szCs w:val="24"/>
        </w:rPr>
        <w:t xml:space="preserve">za </w:t>
      </w:r>
      <w:proofErr w:type="spellStart"/>
      <w:r w:rsidRPr="000E0F2D">
        <w:rPr>
          <w:szCs w:val="24"/>
        </w:rPr>
        <w:t>zlúčiteľné</w:t>
      </w:r>
      <w:proofErr w:type="spellEnd"/>
      <w:r w:rsidRPr="000E0F2D">
        <w:rPr>
          <w:szCs w:val="24"/>
        </w:rPr>
        <w:t xml:space="preserve"> s vnútorným trhom podľa článkov 107 a 108 Zmluvy o fungovaní Európskej únie.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Podmienka je relevantná iba pre subjekty, ktoré sú v zmysle výzvy povinné preukázať splnenie tejto podmienky poskytnutia príspevku.</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Investícia musí byť v súlade s normami EÚ a SR, týkajúcimi sa danej investície.</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na ktorého sa vzťahuje povinnosť registrácie v registri partnerov verejného sektora, musí byť zapísaný v registri podľa zákona č. 315/2016 </w:t>
      </w:r>
      <w:proofErr w:type="spellStart"/>
      <w:r w:rsidRPr="000E0F2D">
        <w:rPr>
          <w:i/>
          <w:szCs w:val="24"/>
        </w:rPr>
        <w:t>Z.z</w:t>
      </w:r>
      <w:proofErr w:type="spellEnd"/>
      <w:r w:rsidRPr="000E0F2D">
        <w:rPr>
          <w:i/>
          <w:szCs w:val="24"/>
        </w:rPr>
        <w:t>. o registri partnerov verejného sektora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ktorým je právnická osoba, nemá právoplatným rozsudkom uložený trest zákazu prijímať dotácie a/alebo subvencie, trest zákazu prijímať pomoc a podporu poskytovanú z fondov EÚ alebo tres</w:t>
      </w:r>
      <w:r w:rsidR="00FD32F3">
        <w:rPr>
          <w:i/>
          <w:szCs w:val="24"/>
        </w:rPr>
        <w:t>t</w:t>
      </w:r>
      <w:r w:rsidRPr="000E0F2D">
        <w:rPr>
          <w:i/>
          <w:szCs w:val="24"/>
        </w:rPr>
        <w:t xml:space="preserve"> zákazu činnosti vo verejnom obstarávaní podľa osobitného predpisu</w:t>
      </w:r>
      <w:r w:rsidRPr="000E0F2D">
        <w:rPr>
          <w:i/>
          <w:szCs w:val="24"/>
          <w:vertAlign w:val="superscript"/>
        </w:rPr>
        <w:footnoteReference w:id="1"/>
      </w:r>
      <w:r w:rsidRPr="000E0F2D">
        <w:rPr>
          <w:i/>
          <w:szCs w:val="24"/>
        </w:rPr>
        <w:t>.</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Nenávratný finančný príspevok na operáciu, zahŕňajúcu investície do infraštruktúry alebo produktívne investície, sa musí vrátiť, ak je operácia počas 5 rokov od záverečnej platby poskytnutej prijímateľovi, alebo počas obdobia stanovenom v pravidlách o štátnej pomoci, predmetom niektorej z nasledujúcich skutočností (čl. 71 nariadenia (EÚ) č. 1303/2013):</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skončenia alebo premiestnenia produktívnej činnosti mimo Slovenska;</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zmeny vlastníctva položky infraštruktúry, ktorá poskytuje firme alebo orgánu verejnej moci neoprávnené zvýhodnenie;</w:t>
      </w:r>
    </w:p>
    <w:p w:rsidR="000E0F2D" w:rsidRPr="000E0F2D" w:rsidRDefault="000E0F2D" w:rsidP="005E34AB">
      <w:pPr>
        <w:pStyle w:val="Odsekzoznamu"/>
        <w:numPr>
          <w:ilvl w:val="0"/>
          <w:numId w:val="4"/>
        </w:numPr>
        <w:tabs>
          <w:tab w:val="left" w:pos="709"/>
          <w:tab w:val="left" w:pos="851"/>
        </w:tabs>
        <w:spacing w:before="0" w:after="0" w:line="360" w:lineRule="auto"/>
        <w:rPr>
          <w:i/>
          <w:szCs w:val="24"/>
        </w:rPr>
      </w:pPr>
      <w:r w:rsidRPr="000E0F2D">
        <w:rPr>
          <w:i/>
          <w:szCs w:val="24"/>
        </w:rPr>
        <w:t>podstatnej zmeny, ktorá ovplyvňuje jej povahu, ciele alebo podmienky realizácie, čo by spôsobilo narušenie jej pôvodných cieľov.</w:t>
      </w:r>
    </w:p>
    <w:p w:rsidR="000E0F2D" w:rsidRPr="006E73F4" w:rsidRDefault="000E0F2D" w:rsidP="006E73F4">
      <w:pPr>
        <w:tabs>
          <w:tab w:val="left" w:pos="567"/>
          <w:tab w:val="left" w:pos="851"/>
        </w:tabs>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Všetky všeobecné podmienky poskytnutia príspevku  sa preukazujú pri podaní </w:t>
      </w:r>
      <w:proofErr w:type="spellStart"/>
      <w:r w:rsidRPr="000E0F2D">
        <w:rPr>
          <w:rFonts w:ascii="Times New Roman" w:hAnsi="Times New Roman" w:cs="Times New Roman"/>
          <w:sz w:val="24"/>
          <w:szCs w:val="24"/>
        </w:rPr>
        <w:t>ŽoNFP</w:t>
      </w:r>
      <w:proofErr w:type="spellEnd"/>
      <w:r w:rsidRPr="000E0F2D">
        <w:rPr>
          <w:rFonts w:ascii="Times New Roman" w:hAnsi="Times New Roman" w:cs="Times New Roman"/>
          <w:sz w:val="24"/>
          <w:szCs w:val="24"/>
        </w:rPr>
        <w:t xml:space="preserve"> okrem bodov 6, 7 a 13, kedy</w:t>
      </w:r>
      <w:r>
        <w:rPr>
          <w:rFonts w:ascii="Times New Roman" w:hAnsi="Times New Roman" w:cs="Times New Roman"/>
          <w:sz w:val="24"/>
          <w:szCs w:val="24"/>
        </w:rPr>
        <w:t xml:space="preserve"> </w:t>
      </w:r>
      <w:r w:rsidRPr="00D15F5A">
        <w:rPr>
          <w:rFonts w:ascii="Times New Roman" w:hAnsi="Times New Roman" w:cs="Times New Roman"/>
          <w:sz w:val="24"/>
          <w:szCs w:val="24"/>
        </w:rPr>
        <w:t>MAS Naše Považie</w:t>
      </w:r>
      <w:r w:rsidRPr="000E0F2D">
        <w:rPr>
          <w:rFonts w:ascii="Times New Roman" w:hAnsi="Times New Roman" w:cs="Times New Roman"/>
          <w:sz w:val="24"/>
          <w:szCs w:val="24"/>
        </w:rPr>
        <w:t xml:space="preserve"> so súhlasom RO/</w:t>
      </w:r>
      <w:r w:rsidR="008C37A0">
        <w:rPr>
          <w:rFonts w:ascii="Times New Roman" w:hAnsi="Times New Roman" w:cs="Times New Roman"/>
          <w:sz w:val="24"/>
          <w:szCs w:val="24"/>
        </w:rPr>
        <w:t>PPA</w:t>
      </w:r>
      <w:r w:rsidR="008C37A0" w:rsidRPr="000E0F2D">
        <w:rPr>
          <w:rFonts w:ascii="Times New Roman" w:hAnsi="Times New Roman" w:cs="Times New Roman"/>
          <w:sz w:val="24"/>
          <w:szCs w:val="24"/>
        </w:rPr>
        <w:t xml:space="preserve"> </w:t>
      </w:r>
      <w:r w:rsidRPr="000E0F2D">
        <w:rPr>
          <w:rFonts w:ascii="Times New Roman" w:hAnsi="Times New Roman" w:cs="Times New Roman"/>
          <w:sz w:val="24"/>
          <w:szCs w:val="24"/>
        </w:rPr>
        <w:t>môže odsúhlasiť preukazovanie až pri iných fázach implementácie projektu, čo bude uvedené vo výzve na predkladanie žiadostí.</w:t>
      </w:r>
    </w:p>
    <w:p w:rsidR="006E73F4" w:rsidRPr="006E73F4" w:rsidRDefault="006E73F4" w:rsidP="006E73F4">
      <w:pPr>
        <w:tabs>
          <w:tab w:val="left" w:pos="567"/>
          <w:tab w:val="left" w:pos="851"/>
        </w:tabs>
        <w:rPr>
          <w:rFonts w:ascii="Times New Roman" w:hAnsi="Times New Roman" w:cs="Times New Roman"/>
          <w:sz w:val="24"/>
          <w:szCs w:val="24"/>
        </w:rPr>
      </w:pPr>
    </w:p>
    <w:p w:rsidR="006E73F4" w:rsidRPr="006E73F4" w:rsidRDefault="006E73F4" w:rsidP="006E73F4">
      <w:pPr>
        <w:tabs>
          <w:tab w:val="left" w:pos="567"/>
          <w:tab w:val="left" w:pos="851"/>
        </w:tabs>
        <w:ind w:firstLine="0"/>
        <w:jc w:val="center"/>
        <w:rPr>
          <w:rFonts w:ascii="Times New Roman" w:hAnsi="Times New Roman" w:cs="Times New Roman"/>
          <w:b/>
          <w:sz w:val="24"/>
          <w:szCs w:val="24"/>
        </w:rPr>
      </w:pPr>
      <w:r w:rsidRPr="006E73F4">
        <w:rPr>
          <w:rFonts w:ascii="Times New Roman" w:hAnsi="Times New Roman" w:cs="Times New Roman"/>
          <w:b/>
          <w:sz w:val="24"/>
          <w:szCs w:val="24"/>
        </w:rPr>
        <w:t>Článok 3</w:t>
      </w:r>
    </w:p>
    <w:p w:rsidR="006E73F4" w:rsidRPr="006E73F4" w:rsidRDefault="006E73F4" w:rsidP="006E73F4">
      <w:pPr>
        <w:ind w:firstLine="0"/>
        <w:jc w:val="center"/>
        <w:rPr>
          <w:rFonts w:ascii="Times New Roman" w:hAnsi="Times New Roman" w:cs="Times New Roman"/>
          <w:b/>
          <w:sz w:val="24"/>
          <w:szCs w:val="24"/>
        </w:rPr>
      </w:pPr>
      <w:r w:rsidRPr="006E73F4">
        <w:rPr>
          <w:rFonts w:ascii="Times New Roman" w:hAnsi="Times New Roman" w:cs="Times New Roman"/>
          <w:b/>
          <w:sz w:val="24"/>
          <w:szCs w:val="24"/>
        </w:rPr>
        <w:t>Podmienky poskytnutia príspevku žiadateľom o nenávratný finančný príspevok  -  výberové kritériá pre výber projektov PRV SR 2014-2020</w:t>
      </w:r>
    </w:p>
    <w:p w:rsidR="00F635AA" w:rsidRPr="00F635AA" w:rsidRDefault="00F635AA" w:rsidP="00F635AA">
      <w:pPr>
        <w:tabs>
          <w:tab w:val="left" w:pos="567"/>
          <w:tab w:val="left" w:pos="851"/>
        </w:tabs>
        <w:rPr>
          <w:rFonts w:ascii="Times New Roman" w:hAnsi="Times New Roman" w:cs="Times New Roman"/>
          <w:sz w:val="24"/>
          <w:szCs w:val="24"/>
          <w:u w:val="single"/>
        </w:rPr>
      </w:pPr>
      <w:r w:rsidRPr="00F635AA">
        <w:rPr>
          <w:rFonts w:ascii="Times New Roman" w:hAnsi="Times New Roman" w:cs="Times New Roman"/>
          <w:sz w:val="24"/>
          <w:szCs w:val="24"/>
          <w:u w:val="single"/>
        </w:rPr>
        <w:t xml:space="preserve">Všetky výberové kritériá pre výber projektov sa preukazujú pri podaní </w:t>
      </w:r>
      <w:proofErr w:type="spellStart"/>
      <w:r w:rsidRPr="00F635AA">
        <w:rPr>
          <w:rFonts w:ascii="Times New Roman" w:hAnsi="Times New Roman" w:cs="Times New Roman"/>
          <w:sz w:val="24"/>
          <w:szCs w:val="24"/>
          <w:u w:val="single"/>
        </w:rPr>
        <w:t>ŽoNFP</w:t>
      </w:r>
      <w:proofErr w:type="spellEnd"/>
      <w:r w:rsidRPr="00F635AA">
        <w:rPr>
          <w:rFonts w:ascii="Times New Roman" w:hAnsi="Times New Roman" w:cs="Times New Roman"/>
          <w:sz w:val="24"/>
          <w:szCs w:val="24"/>
          <w:u w:val="single"/>
        </w:rPr>
        <w:t>. Miestna akčná skupina Naše Považie/RO môže stanoviť iný spôsob preukazovania resp. preukazovanie až pri iných fázach implementácie projektu, čo bude uvedené vo výzve na predkladanie žiadostí.</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sa vzťahujú na všetkých žiadateľov o nenávratný finančný príspevok v rámci jednotlivých implementovaných opatrení v rámci PRV SR 2014 -2020. Vychádzajú z platnej legislatívy SR a EÚ , z PRV SR 2014 -2020 a v súlade s čl. 125 ods. 3 nariadenia Európskeho parlamentu a Rady (EÚ) č. 1303/2013 :</w:t>
      </w:r>
    </w:p>
    <w:p w:rsidR="006E73F4" w:rsidRPr="006E73F4" w:rsidRDefault="006E73F4" w:rsidP="005E34AB">
      <w:pPr>
        <w:pStyle w:val="Odsekzoznamu"/>
        <w:numPr>
          <w:ilvl w:val="0"/>
          <w:numId w:val="5"/>
        </w:numPr>
        <w:spacing w:before="0" w:after="0" w:line="360" w:lineRule="auto"/>
        <w:rPr>
          <w:szCs w:val="24"/>
        </w:rPr>
      </w:pPr>
      <w:r w:rsidRPr="006E73F4">
        <w:rPr>
          <w:szCs w:val="24"/>
        </w:rPr>
        <w:t>zabezpečujú, že operácie budú prispievať k dosiahnutiu konkrétnych cieľov a výsledkov príslušnej priority,</w:t>
      </w:r>
    </w:p>
    <w:p w:rsidR="006E73F4" w:rsidRPr="006E73F4" w:rsidRDefault="006E73F4" w:rsidP="005E34AB">
      <w:pPr>
        <w:pStyle w:val="Odsekzoznamu"/>
        <w:numPr>
          <w:ilvl w:val="0"/>
          <w:numId w:val="5"/>
        </w:numPr>
        <w:spacing w:before="0" w:after="0" w:line="360" w:lineRule="auto"/>
        <w:rPr>
          <w:szCs w:val="24"/>
        </w:rPr>
      </w:pPr>
      <w:r w:rsidRPr="006E73F4">
        <w:rPr>
          <w:szCs w:val="24"/>
        </w:rPr>
        <w:t>sú nediskriminačné a transparentné,</w:t>
      </w:r>
    </w:p>
    <w:p w:rsidR="006E73F4" w:rsidRPr="006E73F4" w:rsidRDefault="006E73F4" w:rsidP="005E34AB">
      <w:pPr>
        <w:pStyle w:val="Odsekzoznamu"/>
        <w:numPr>
          <w:ilvl w:val="0"/>
          <w:numId w:val="5"/>
        </w:numPr>
        <w:spacing w:before="0" w:after="0" w:line="360" w:lineRule="auto"/>
        <w:rPr>
          <w:szCs w:val="24"/>
        </w:rPr>
      </w:pPr>
      <w:r w:rsidRPr="006E73F4">
        <w:rPr>
          <w:szCs w:val="24"/>
        </w:rPr>
        <w:t>zohľadňujú všeobecné zásady stanovené v čl. 7 a 8 uvedeného nariadenia, tzn.</w:t>
      </w:r>
    </w:p>
    <w:p w:rsidR="006E73F4" w:rsidRPr="006E73F4" w:rsidRDefault="006E73F4" w:rsidP="005E34AB">
      <w:pPr>
        <w:pStyle w:val="Odsekzoznamu"/>
        <w:numPr>
          <w:ilvl w:val="0"/>
          <w:numId w:val="6"/>
        </w:numPr>
        <w:spacing w:before="0" w:after="0" w:line="360" w:lineRule="auto"/>
        <w:rPr>
          <w:szCs w:val="24"/>
        </w:rPr>
      </w:pPr>
      <w:r w:rsidRPr="006E73F4">
        <w:rPr>
          <w:szCs w:val="24"/>
        </w:rPr>
        <w:t>zabraňujú každej diskriminácii z dôvodu pohlavia, rasy alebo etnického pôvodu, náboženstva alebo vierovyznania, zdravotného postihnutia, veku alebo sexuálnej orientácie počas prípravy a vykonávania PRV.</w:t>
      </w:r>
    </w:p>
    <w:p w:rsidR="006E73F4" w:rsidRPr="006E73F4" w:rsidRDefault="006E73F4" w:rsidP="005E34AB">
      <w:pPr>
        <w:pStyle w:val="Odsekzoznamu"/>
        <w:numPr>
          <w:ilvl w:val="0"/>
          <w:numId w:val="6"/>
        </w:numPr>
        <w:spacing w:before="0" w:after="0" w:line="360" w:lineRule="auto"/>
        <w:rPr>
          <w:szCs w:val="24"/>
        </w:rPr>
      </w:pPr>
      <w:r w:rsidRPr="006E73F4">
        <w:rPr>
          <w:szCs w:val="24"/>
        </w:rPr>
        <w:t>uplatňujú zásadu udržateľného rozvoja a podporujú cieľ zachovania, ochrany a zlepšovania kvality životného prostredia</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vychádzajú z PRV SR 2014-2020 a v prípade jeho modifikácii ich Miestna akčná skupina Naše Považie so súhlasom RO/Riadiaci orgán primerane ich zosúladí.</w:t>
      </w:r>
    </w:p>
    <w:p w:rsidR="00F635AA" w:rsidRDefault="00F635AA"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lastRenderedPageBreak/>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6E73F4" w:rsidRPr="006E73F4" w:rsidRDefault="006E73F4" w:rsidP="005E34AB">
      <w:pPr>
        <w:pStyle w:val="Odsekzoznamu"/>
        <w:numPr>
          <w:ilvl w:val="0"/>
          <w:numId w:val="9"/>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6E73F4" w:rsidRPr="006E73F4" w:rsidRDefault="006E73F4" w:rsidP="005E34AB">
      <w:pPr>
        <w:pStyle w:val="Odsekzoznamu"/>
        <w:numPr>
          <w:ilvl w:val="0"/>
          <w:numId w:val="9"/>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p w:rsidR="006E73F4" w:rsidRDefault="006E73F4" w:rsidP="005E34AB">
      <w:pPr>
        <w:pStyle w:val="Odsekzoznamu"/>
        <w:numPr>
          <w:ilvl w:val="0"/>
          <w:numId w:val="8"/>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0E5530" w:rsidRPr="000E5530" w:rsidRDefault="000E5530" w:rsidP="005E34AB">
      <w:pPr>
        <w:pStyle w:val="Odsekzoznamu"/>
        <w:numPr>
          <w:ilvl w:val="0"/>
          <w:numId w:val="8"/>
        </w:numPr>
        <w:spacing w:before="0"/>
        <w:contextualSpacing w:val="0"/>
        <w:rPr>
          <w:szCs w:val="24"/>
        </w:rPr>
      </w:pPr>
      <w:r w:rsidRPr="00BA1C1C">
        <w:rPr>
          <w:szCs w:val="24"/>
        </w:rPr>
        <w:t>Na vstupy do výrobného procesu sa vzťahuje príloha I ZFEÚ.</w:t>
      </w:r>
    </w:p>
    <w:p w:rsidR="006E73F4" w:rsidRDefault="006E73F4" w:rsidP="005E34AB">
      <w:pPr>
        <w:pStyle w:val="Odsekzoznamu"/>
        <w:numPr>
          <w:ilvl w:val="0"/>
          <w:numId w:val="8"/>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400B89" w:rsidRPr="006E73F4" w:rsidRDefault="00400B89" w:rsidP="005E34AB">
      <w:pPr>
        <w:pStyle w:val="Odsekzoznamu"/>
        <w:numPr>
          <w:ilvl w:val="0"/>
          <w:numId w:val="8"/>
        </w:numPr>
        <w:spacing w:before="0" w:after="0" w:line="360" w:lineRule="auto"/>
        <w:rPr>
          <w:szCs w:val="24"/>
        </w:rPr>
      </w:pPr>
      <w:r>
        <w:rPr>
          <w:szCs w:val="24"/>
        </w:rPr>
        <w:t>Žiadateľ musí predložiť podnikateľský plán.</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Opatrenie prispieva prioritne k niektorej </w:t>
      </w:r>
      <w:proofErr w:type="spellStart"/>
      <w:r w:rsidRPr="006E73F4">
        <w:rPr>
          <w:szCs w:val="24"/>
        </w:rPr>
        <w:t>fokusovej</w:t>
      </w:r>
      <w:proofErr w:type="spellEnd"/>
      <w:r w:rsidRPr="006E73F4">
        <w:rPr>
          <w:szCs w:val="24"/>
        </w:rPr>
        <w:t xml:space="preserve"> oblasti v rámci daného opatrenia. Činnosti spojené s využívaním OZE prispievajú k </w:t>
      </w:r>
      <w:proofErr w:type="spellStart"/>
      <w:r w:rsidRPr="006E73F4">
        <w:rPr>
          <w:szCs w:val="24"/>
        </w:rPr>
        <w:t>fokusovej</w:t>
      </w:r>
      <w:proofErr w:type="spellEnd"/>
      <w:r w:rsidRPr="006E73F4">
        <w:rPr>
          <w:szCs w:val="24"/>
        </w:rPr>
        <w:t xml:space="preserve"> oblasti 5C.</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poľnohospodárskych podnikov podiel ročných tržieb/príjmov z poľnohospodárskej prvovýroby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(vrátane podpôr z EPZF okrem sektora organizácie trhu a vrátane neprojektových podpôr z EPFRV)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podnikov </w:t>
      </w:r>
      <w:proofErr w:type="spellStart"/>
      <w:r w:rsidRPr="006E73F4">
        <w:rPr>
          <w:szCs w:val="24"/>
        </w:rPr>
        <w:t>akvakultúry</w:t>
      </w:r>
      <w:proofErr w:type="spellEnd"/>
      <w:r w:rsidRPr="006E73F4">
        <w:rPr>
          <w:szCs w:val="24"/>
        </w:rPr>
        <w:t xml:space="preserve"> podiel ročných tržieb/príjmov z </w:t>
      </w:r>
      <w:proofErr w:type="spellStart"/>
      <w:r w:rsidRPr="006E73F4">
        <w:rPr>
          <w:szCs w:val="24"/>
        </w:rPr>
        <w:t>akvakultúry</w:t>
      </w:r>
      <w:proofErr w:type="spellEnd"/>
      <w:r w:rsidRPr="006E73F4">
        <w:rPr>
          <w:szCs w:val="24"/>
        </w:rPr>
        <w:t xml:space="preserve">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 xml:space="preserve">V prípade obhospodarovateľov lesa podiel ročných tržieb/príjmov z lesníckej 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Realizácia projektu nepoľnohospodárskeho podniku vo vidieckej oblasti.</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Výsledkom investície nesmie byť poľnohospodárska činnosť alebo podpora takej aktivity, ktorá spadá do oblasti poľnohospodárstva alebo potravinárstva, ktorej výstup spracovania sa nachádza na prílohe I ZFEÚ. Vstupom spracovania môže byť aj produkt, ktorý sa nachádza na prílohe I ZFEÚ za podmienky, že je vstupom zároveň aj produkt mimo prílohy I ZFEÚ (s výnimkou spracovania poľnohospodárskych produktov, ktorých vstup spadá výlučne do prílohy I ZFEÚ a výstupom je energia z OZE alebo produkt, ktorý sa ďalej využíva na výrobu energie, ktorej časť sa uvádza do siete).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Investície súvisiace s využívaním biomasy (vrátane drevnej) sú v súlade s kritériami udržateľného využitia biomasy v regiónoch Slovenska, ktoré budú vypracované MŽP SR na národnej úrovni (v spolupráci s MPRV SR) pred poskytnutím akejkoľvek podpory pre využitie biomasy (tento dokument by mal poskytnúť odôvodnenie, vrátane projekcií (so zdrojmi údajov) a vyznačiť oblasti Slovenska, kde by mohol byť vývoj trhu naďalej vhodný pre podporu na využitie biomasy z EÚ fondov, zohľadňujúc taktiež vplyvy na kvalitu ovzdušia).</w:t>
      </w:r>
      <w:r w:rsidRPr="006E73F4">
        <w:rPr>
          <w:bCs/>
          <w:iCs/>
          <w:szCs w:val="24"/>
          <w:lang w:eastAsia="sk-SK"/>
        </w:rPr>
        <w:t xml:space="preserve">Na základe dokumentu </w:t>
      </w:r>
      <w:r w:rsidRPr="006E73F4">
        <w:rPr>
          <w:bCs/>
          <w:i/>
          <w:iCs/>
          <w:szCs w:val="24"/>
          <w:lang w:eastAsia="sk-SK"/>
        </w:rPr>
        <w:t>Kritériá udržateľného využívania biomasy v regiónoch Slovenska pre programy SR na obdobie 2014 – 2020spolufinancované z EŠIF</w:t>
      </w:r>
      <w:r w:rsidRPr="006E73F4">
        <w:rPr>
          <w:bCs/>
          <w:iCs/>
          <w:szCs w:val="24"/>
          <w:lang w:eastAsia="sk-SK"/>
        </w:rPr>
        <w:t xml:space="preserve"> – </w:t>
      </w:r>
      <w:r w:rsidRPr="006E73F4">
        <w:rPr>
          <w:bCs/>
          <w:i/>
          <w:iCs/>
          <w:szCs w:val="24"/>
          <w:lang w:eastAsia="sk-SK"/>
        </w:rPr>
        <w:t>so zameraním na drevnú biomasu</w:t>
      </w:r>
      <w:r w:rsidRPr="006E73F4">
        <w:rPr>
          <w:bCs/>
          <w:iCs/>
          <w:szCs w:val="24"/>
          <w:lang w:eastAsia="sk-SK"/>
        </w:rPr>
        <w:t xml:space="preserve"> sa v zmysle odporúčaní EK tieto kritériá v prípade lesnej biomasy použijú len na spaľovacie zariadenia s menovitým tepelným príkonom ≥ 300 kW.</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Výrobná kapacita zariadení na výrobu tepelnej a/alebo elektrickej energie z obnoviteľných zdrojov energie presahuje kombinovanú priemernú ročnú spotrebu tepelnej energie a elektrickej energie v danom podniku vrátane domácnosti. Uvedená podmienka sa bude posudzovať pred realizáciou investície.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Veľkosť nepoľnohospodárskeho podniku – </w:t>
      </w:r>
      <w:proofErr w:type="spellStart"/>
      <w:r w:rsidRPr="006E73F4">
        <w:rPr>
          <w:szCs w:val="24"/>
        </w:rPr>
        <w:t>mikro</w:t>
      </w:r>
      <w:proofErr w:type="spellEnd"/>
      <w:r w:rsidRPr="006E73F4">
        <w:rPr>
          <w:szCs w:val="24"/>
        </w:rPr>
        <w:t xml:space="preserve"> a malý podnik v zmysle odporúčania Komisie 2003/361/ES.</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 prípade výroby energie je časť energie spracovaná vo vlastnom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V prípade spracovania poľnohospodárskych produktov, ktorých vstup spracovania výlučne spadá do Prílohy I ZFEÚ, je časť vyrobenej energie uvádzaná do siete (uvedením energie do siete sa rozumie aj predaj energie inému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Všetky investície súvisiace s OZE musia byť v súlade so zákonom č. 309/2009Z.z. o podpore obnoviteľných zdrojov energie a vysokoúčinnej kombinovanej výroby. </w:t>
      </w:r>
    </w:p>
    <w:p w:rsidR="006E73F4" w:rsidRDefault="006E73F4" w:rsidP="005E34AB">
      <w:pPr>
        <w:pStyle w:val="Odsekzoznamu"/>
        <w:numPr>
          <w:ilvl w:val="0"/>
          <w:numId w:val="7"/>
        </w:numPr>
        <w:spacing w:before="0" w:after="0" w:line="360" w:lineRule="auto"/>
        <w:ind w:left="360"/>
        <w:contextualSpacing w:val="0"/>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Pr="0015616F" w:rsidRDefault="0015616F" w:rsidP="0015616F">
      <w:pPr>
        <w:ind w:left="-360"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0"/>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0"/>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0"/>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0"/>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0"/>
        </w:numPr>
        <w:spacing w:before="0" w:after="0" w:line="360" w:lineRule="auto"/>
        <w:rPr>
          <w:szCs w:val="24"/>
        </w:rPr>
      </w:pPr>
      <w:r w:rsidRPr="0015616F">
        <w:rPr>
          <w:szCs w:val="24"/>
        </w:rPr>
        <w:t>Povinnosť uplatňovať sociálny aspekt pri verejnom obstarávaní.</w:t>
      </w:r>
    </w:p>
    <w:p w:rsidR="00CD1966" w:rsidRPr="0015616F" w:rsidRDefault="00CD1966" w:rsidP="005E34AB">
      <w:pPr>
        <w:pStyle w:val="Odsekzoznamu"/>
        <w:numPr>
          <w:ilvl w:val="0"/>
          <w:numId w:val="10"/>
        </w:numPr>
        <w:spacing w:before="0" w:after="0" w:line="360" w:lineRule="auto"/>
        <w:rPr>
          <w:szCs w:val="24"/>
        </w:rPr>
      </w:pPr>
      <w:r>
        <w:rPr>
          <w:szCs w:val="24"/>
        </w:rPr>
        <w:t xml:space="preserve">V prípade investícií do miestnych komunikácií, tie budú umožnené len v malom rozsahu a za predpokladu, že prispievajú k oživeniu znevýhodnenej vidieckej oblasti </w:t>
      </w:r>
      <w:proofErr w:type="spellStart"/>
      <w:r>
        <w:rPr>
          <w:szCs w:val="24"/>
        </w:rPr>
        <w:t>oblasti</w:t>
      </w:r>
      <w:proofErr w:type="spellEnd"/>
      <w:r>
        <w:rPr>
          <w:szCs w:val="24"/>
        </w:rPr>
        <w:t>, kde môže zlepšiť prepojenie medzi vidieckymi oblasťami a širšou dopravnou sieťou príp. budú prispievať k ekonomickému rozvoju (napr. k rozvoju vidieckeho cestovného ruchu a pod.). Investícia do miestnych komunikácií musí mať jasné odôvodnenie príspevku k miestnemu rozvoju, zrekonštruovaná alebo postavená komunikácia musí spĺňať deklarovaný účel (napojenie na inú cestu, spojenie bodu A s bodom B, a pod.)</w:t>
      </w:r>
    </w:p>
    <w:p w:rsidR="00F635AA" w:rsidRDefault="00F635AA" w:rsidP="0015616F">
      <w:pPr>
        <w:ind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lastRenderedPageBreak/>
        <w:t xml:space="preserve">Opatrenie I: </w:t>
      </w:r>
      <w:r w:rsidR="00585B48">
        <w:rPr>
          <w:rFonts w:ascii="Times New Roman" w:hAnsi="Times New Roman" w:cs="Times New Roman"/>
          <w:b/>
          <w:sz w:val="24"/>
          <w:szCs w:val="24"/>
        </w:rPr>
        <w:t>Základné služby a obnova dedín vo vidieckych oblastiach – 7.4</w:t>
      </w:r>
    </w:p>
    <w:p w:rsidR="0015616F" w:rsidRPr="0015616F" w:rsidRDefault="0015616F" w:rsidP="005E34AB">
      <w:pPr>
        <w:pStyle w:val="Odsekzoznamu"/>
        <w:numPr>
          <w:ilvl w:val="0"/>
          <w:numId w:val="12"/>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2"/>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2"/>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2"/>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2"/>
        </w:numPr>
        <w:spacing w:before="0" w:after="0" w:line="360" w:lineRule="auto"/>
        <w:rPr>
          <w:szCs w:val="24"/>
        </w:rPr>
      </w:pPr>
      <w:r w:rsidRPr="0015616F">
        <w:rPr>
          <w:szCs w:val="24"/>
        </w:rPr>
        <w:t>Povinnosť uplatňovať sociálny aspekt pri verejnom obstarávaní.</w:t>
      </w:r>
    </w:p>
    <w:p w:rsidR="00400B89" w:rsidRPr="0015616F" w:rsidRDefault="00CD1966" w:rsidP="005E34AB">
      <w:pPr>
        <w:pStyle w:val="Odsekzoznamu"/>
        <w:numPr>
          <w:ilvl w:val="0"/>
          <w:numId w:val="12"/>
        </w:numPr>
        <w:spacing w:before="0" w:after="0" w:line="360" w:lineRule="auto"/>
        <w:rPr>
          <w:szCs w:val="24"/>
        </w:rPr>
      </w:pPr>
      <w:r>
        <w:rPr>
          <w:szCs w:val="24"/>
        </w:rPr>
        <w:t>Investície do využívania OZE a do úspor energie sú oprávnené, len pokiaľ sú tieto investície súčasťou iných investícií v rámci operácie (projektu).</w:t>
      </w:r>
    </w:p>
    <w:p w:rsidR="00F635AA" w:rsidRDefault="00F635AA" w:rsidP="0015616F">
      <w:pPr>
        <w:ind w:firstLine="0"/>
        <w:rPr>
          <w:rFonts w:ascii="Times New Roman" w:hAnsi="Times New Roman" w:cs="Times New Roman"/>
          <w:b/>
          <w:sz w:val="24"/>
          <w:szCs w:val="24"/>
        </w:rPr>
      </w:pPr>
    </w:p>
    <w:p w:rsidR="009B578E"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J: </w:t>
      </w:r>
      <w:r w:rsidR="00585B48">
        <w:rPr>
          <w:rFonts w:ascii="Times New Roman" w:hAnsi="Times New Roman" w:cs="Times New Roman"/>
          <w:b/>
          <w:sz w:val="24"/>
          <w:szCs w:val="24"/>
        </w:rPr>
        <w:t>Základné služby a obnova dedín vo vidieckych oblastiach – 7.5</w:t>
      </w:r>
      <w:r w:rsidR="00585B48" w:rsidRPr="0015616F">
        <w:rPr>
          <w:rFonts w:ascii="Times New Roman" w:hAnsi="Times New Roman" w:cs="Times New Roman"/>
          <w:b/>
          <w:sz w:val="24"/>
          <w:szCs w:val="24"/>
        </w:rPr>
        <w:t xml:space="preserve"> </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1"/>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1"/>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1"/>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1"/>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1"/>
        </w:numPr>
        <w:spacing w:before="0" w:after="0" w:line="360" w:lineRule="auto"/>
        <w:rPr>
          <w:szCs w:val="24"/>
        </w:rPr>
      </w:pPr>
      <w:r w:rsidRPr="0015616F">
        <w:rPr>
          <w:szCs w:val="24"/>
        </w:rPr>
        <w:t>Povinnosť uplatňovať sociálny aspekt pri verejnom obstarávaní.</w:t>
      </w:r>
    </w:p>
    <w:p w:rsidR="0015616F" w:rsidRDefault="0015616F" w:rsidP="0015616F">
      <w:pPr>
        <w:ind w:firstLine="0"/>
        <w:rPr>
          <w:szCs w:val="24"/>
        </w:rPr>
      </w:pPr>
    </w:p>
    <w:p w:rsidR="00F635AA" w:rsidRPr="00F73963" w:rsidRDefault="00F635AA" w:rsidP="00F635AA">
      <w:pPr>
        <w:tabs>
          <w:tab w:val="left" w:pos="567"/>
          <w:tab w:val="left" w:pos="851"/>
        </w:tabs>
        <w:ind w:firstLine="0"/>
        <w:jc w:val="center"/>
        <w:rPr>
          <w:rFonts w:ascii="Times New Roman" w:hAnsi="Times New Roman" w:cs="Times New Roman"/>
          <w:b/>
          <w:sz w:val="24"/>
          <w:szCs w:val="24"/>
        </w:rPr>
      </w:pPr>
      <w:r w:rsidRPr="00F73963">
        <w:rPr>
          <w:rFonts w:ascii="Times New Roman" w:hAnsi="Times New Roman" w:cs="Times New Roman"/>
          <w:b/>
          <w:sz w:val="24"/>
          <w:szCs w:val="24"/>
        </w:rPr>
        <w:t>Článok 4</w:t>
      </w:r>
    </w:p>
    <w:p w:rsidR="00F635AA" w:rsidRPr="00F73963" w:rsidRDefault="00F635AA" w:rsidP="00F635AA">
      <w:pPr>
        <w:ind w:firstLine="0"/>
        <w:jc w:val="center"/>
        <w:rPr>
          <w:rFonts w:ascii="Times New Roman" w:hAnsi="Times New Roman" w:cs="Times New Roman"/>
          <w:b/>
          <w:sz w:val="24"/>
          <w:szCs w:val="24"/>
        </w:rPr>
      </w:pPr>
      <w:r w:rsidRPr="00F73963">
        <w:rPr>
          <w:rFonts w:ascii="Times New Roman" w:hAnsi="Times New Roman" w:cs="Times New Roman"/>
          <w:b/>
          <w:sz w:val="24"/>
          <w:szCs w:val="24"/>
        </w:rPr>
        <w:lastRenderedPageBreak/>
        <w:t>Podmienky poskytnutia príspevku žiadateľom o nenávratný finančný príspevok – hodnotiace kritériá pre výber projektov (bodovacie kritériá) PRV SR 2014-2020</w:t>
      </w:r>
    </w:p>
    <w:p w:rsidR="0015616F" w:rsidRPr="00F73963" w:rsidRDefault="00F635AA" w:rsidP="00F635AA">
      <w:pPr>
        <w:rPr>
          <w:rFonts w:ascii="Times New Roman" w:hAnsi="Times New Roman" w:cs="Times New Roman"/>
          <w:sz w:val="24"/>
          <w:szCs w:val="24"/>
        </w:rPr>
      </w:pPr>
      <w:r w:rsidRPr="00F73963">
        <w:rPr>
          <w:rFonts w:ascii="Times New Roman" w:hAnsi="Times New Roman" w:cs="Times New Roman"/>
          <w:sz w:val="24"/>
          <w:szCs w:val="24"/>
        </w:rPr>
        <w:t>Bodovacie kritériá sú navrhnuté s ohľadom na indikatívny harmonogram výziev. V prípade rovnosti celkových bodov jednotlivých žiadateľov sú zadefinované rozlišovacie kritériá, ktoré sa v týchto prípadoch uplatnia ako selekčné kritérium.</w:t>
      </w:r>
    </w:p>
    <w:p w:rsidR="00F73963" w:rsidRPr="00F73963" w:rsidRDefault="00F73963" w:rsidP="00F73963">
      <w:pPr>
        <w:ind w:firstLine="0"/>
        <w:rPr>
          <w:rFonts w:ascii="Times New Roman" w:hAnsi="Times New Roman" w:cs="Times New Roman"/>
          <w:b/>
          <w:bCs/>
          <w:iCs/>
          <w:sz w:val="24"/>
          <w:szCs w:val="24"/>
          <w:lang w:eastAsia="sk-SK"/>
        </w:rPr>
      </w:pPr>
    </w:p>
    <w:p w:rsidR="0015616F" w:rsidRDefault="00F73963" w:rsidP="00F73963">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F73963" w:rsidRDefault="00F73963" w:rsidP="00F73963">
      <w:pPr>
        <w:ind w:firstLine="0"/>
        <w:rPr>
          <w:rFonts w:ascii="Times New Roman" w:hAnsi="Times New Roman" w:cs="Times New Roman"/>
          <w:b/>
          <w:bCs/>
          <w:iCs/>
          <w:sz w:val="24"/>
          <w:szCs w:val="24"/>
          <w:lang w:eastAsia="sk-SK"/>
        </w:rPr>
      </w:pPr>
      <w:r>
        <w:rPr>
          <w:rFonts w:ascii="Times New Roman" w:hAnsi="Times New Roman" w:cs="Times New Roman"/>
          <w:b/>
          <w:bCs/>
          <w:iCs/>
          <w:sz w:val="24"/>
          <w:szCs w:val="24"/>
          <w:lang w:eastAsia="sk-SK"/>
        </w:rPr>
        <w:t>Rastlinná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851"/>
        <w:gridCol w:w="2268"/>
      </w:tblGrid>
      <w:tr w:rsidR="00513F0F" w:rsidRPr="007D2D13" w:rsidTr="00DC5080">
        <w:tc>
          <w:tcPr>
            <w:tcW w:w="675" w:type="dxa"/>
            <w:shd w:val="clear" w:color="auto" w:fill="auto"/>
          </w:tcPr>
          <w:p w:rsidR="00513F0F" w:rsidRPr="007D2D13" w:rsidRDefault="00513F0F" w:rsidP="00DC5080">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r>
              <w:rPr>
                <w:rFonts w:ascii="Times New Roman" w:eastAsia="TimesNewRomanPSMT" w:hAnsi="Times New Roman" w:cs="Times New Roman"/>
                <w:b/>
                <w:sz w:val="20"/>
                <w:szCs w:val="20"/>
                <w:lang w:eastAsia="sk-SK"/>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268"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513F0F" w:rsidRPr="007D2D13" w:rsidTr="00DC5080">
        <w:tc>
          <w:tcPr>
            <w:tcW w:w="675" w:type="dxa"/>
            <w:shd w:val="clear" w:color="auto" w:fill="auto"/>
          </w:tcPr>
          <w:p w:rsidR="00513F0F" w:rsidRPr="000612D5" w:rsidRDefault="00513F0F" w:rsidP="000612D5">
            <w:pPr>
              <w:pStyle w:val="Default"/>
              <w:spacing w:line="360" w:lineRule="auto"/>
            </w:pPr>
            <w:r w:rsidRPr="00513F0F">
              <w:rPr>
                <w:sz w:val="20"/>
              </w:rPr>
              <w:t>1.</w:t>
            </w:r>
          </w:p>
        </w:tc>
        <w:tc>
          <w:tcPr>
            <w:tcW w:w="5245" w:type="dxa"/>
            <w:shd w:val="clear" w:color="auto" w:fill="auto"/>
          </w:tcPr>
          <w:p w:rsidR="00513F0F" w:rsidRPr="000612D5" w:rsidRDefault="00513F0F" w:rsidP="00513F0F">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Realizáciou projektu sa žiadateľ zaviaže zvýšiť počet pracovných miest súvisiacich s projektom minimálne o 1 zamestnanca minimálne na 2 roky a to najneskôr do 12 mesiacov od doby </w:t>
            </w:r>
            <w:r w:rsidRPr="000612D5">
              <w:rPr>
                <w:rFonts w:ascii="Times New Roman" w:hAnsi="Times New Roman" w:cs="Times New Roman"/>
                <w:sz w:val="20"/>
                <w:szCs w:val="20"/>
                <w:lang w:eastAsia="sk-SK"/>
              </w:rPr>
              <w:t>začatia realizácie projektu.</w:t>
            </w:r>
          </w:p>
          <w:p w:rsidR="00513F0F" w:rsidRPr="000612D5" w:rsidRDefault="00513F0F" w:rsidP="00513F0F">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513F0F" w:rsidRPr="000612D5" w:rsidRDefault="00513F0F" w:rsidP="00513F0F">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w:t>
            </w:r>
            <w:r w:rsidRPr="000612D5">
              <w:rPr>
                <w:sz w:val="20"/>
                <w:szCs w:val="20"/>
              </w:rPr>
              <w:lastRenderedPageBreak/>
              <w:t xml:space="preserve">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513F0F" w:rsidRPr="000612D5" w:rsidRDefault="00513F0F" w:rsidP="00513F0F">
            <w:pPr>
              <w:pStyle w:val="Default"/>
              <w:spacing w:line="360" w:lineRule="auto"/>
            </w:pPr>
            <w:r w:rsidRPr="000612D5">
              <w:rPr>
                <w:sz w:val="20"/>
                <w:szCs w:val="20"/>
              </w:rPr>
              <w:t>Uvedená lehota sa môže skrátiť na tri roky od záverečnej ŽoP poskytnutej prijímateľovi v prípadoch súvisiacich so zachovaním investícií alebo pracovných miest vytvorených MSP</w:t>
            </w:r>
            <w:r>
              <w:rPr>
                <w:sz w:val="20"/>
                <w:szCs w:val="20"/>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513F0F" w:rsidRPr="007D2D13" w:rsidRDefault="00513F0F"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513F0F" w:rsidRPr="007D2D13" w:rsidTr="00DC5080">
        <w:tc>
          <w:tcPr>
            <w:tcW w:w="675"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5245" w:type="dxa"/>
            <w:shd w:val="clear" w:color="auto" w:fill="auto"/>
          </w:tcPr>
          <w:p w:rsidR="00513F0F" w:rsidRPr="007D2D13" w:rsidRDefault="00513F0F"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0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513F0F" w:rsidRPr="007D2D13" w:rsidTr="00DC5080">
        <w:tc>
          <w:tcPr>
            <w:tcW w:w="675" w:type="dxa"/>
            <w:shd w:val="clear" w:color="auto" w:fill="auto"/>
          </w:tcPr>
          <w:p w:rsidR="00513F0F" w:rsidRPr="00513F0F" w:rsidRDefault="00513F0F" w:rsidP="00513F0F">
            <w:pPr>
              <w:autoSpaceDE w:val="0"/>
              <w:autoSpaceDN w:val="0"/>
              <w:adjustRightInd w:val="0"/>
              <w:ind w:firstLine="0"/>
              <w:jc w:val="left"/>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zriadenie (výsadbu) nových poľnohospodárskych plodín vrátane technológie a vrátane pozberovej úpravy a skladov</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rekonštrukciu alebo modernizáciu už existujúcich objektov rastlinnej výroby</w:t>
            </w:r>
          </w:p>
          <w:p w:rsid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stroje, automobily a náradie spojené s rastlinnou výrobou</w:t>
            </w:r>
            <w:r w:rsidR="008C37A0">
              <w:rPr>
                <w:rFonts w:eastAsia="TimesNewRomanPSMT"/>
                <w:sz w:val="20"/>
                <w:lang w:eastAsia="sk-SK"/>
              </w:rPr>
              <w:t xml:space="preserve">  </w:t>
            </w:r>
          </w:p>
          <w:p w:rsidR="00513F0F" w:rsidRP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254325">
              <w:rPr>
                <w:rFonts w:eastAsia="TimesNewRomanPSMT"/>
                <w:sz w:val="20"/>
                <w:lang w:eastAsia="sk-SK"/>
              </w:rPr>
              <w:t>ostatné nezaradené v predchádzajúcich bodoch</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je nutné, aby minimálne 70% deklarovaných  výdavkov projektu spadalo do jednej z týchto kategórií. Ak sa 70% dosiahne viacerými kategóriami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žiadateľ si uvedie vážený aritmetický priemer.</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lastRenderedPageBreak/>
              <w:t xml:space="preserve">Sklady a pozberová úprava sa môže zarátať do kategórií 1.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40% deklarovaných  oprávnených výdavkov na danú kategóriu</w:t>
            </w:r>
            <w:r w:rsidR="00C4624C" w:rsidRPr="00C4624C">
              <w:rPr>
                <w:rFonts w:ascii="Times New Roman" w:hAnsi="Times New Roman" w:cs="Times New Roman"/>
                <w:color w:val="000000"/>
                <w:sz w:val="20"/>
                <w:szCs w:val="20"/>
              </w:rPr>
              <w:t xml:space="preserve"> 1.</w:t>
            </w:r>
            <w:r w:rsidRPr="00C4624C">
              <w:rPr>
                <w:rFonts w:ascii="Times New Roman" w:hAnsi="Times New Roman" w:cs="Times New Roman"/>
                <w:color w:val="000000"/>
                <w:sz w:val="20"/>
                <w:szCs w:val="20"/>
              </w:rPr>
              <w:t xml:space="preserve">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Inak  sa započíta do kategórie </w:t>
            </w:r>
            <w:r w:rsidR="00C4624C" w:rsidRPr="00C4624C">
              <w:rPr>
                <w:rFonts w:ascii="Times New Roman" w:hAnsi="Times New Roman" w:cs="Times New Roman"/>
                <w:color w:val="000000"/>
                <w:sz w:val="20"/>
                <w:szCs w:val="20"/>
              </w:rPr>
              <w:t>4.</w:t>
            </w:r>
            <w:r w:rsidRPr="00C4624C">
              <w:rPr>
                <w:rFonts w:ascii="Times New Roman" w:hAnsi="Times New Roman" w:cs="Times New Roman"/>
                <w:color w:val="000000"/>
                <w:sz w:val="20"/>
                <w:szCs w:val="20"/>
              </w:rPr>
              <w:t>.</w:t>
            </w:r>
          </w:p>
          <w:p w:rsidR="00254325" w:rsidRPr="00C4624C" w:rsidRDefault="00254325"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w:t>
            </w:r>
            <w:r w:rsidR="00C4624C" w:rsidRPr="00C4624C">
              <w:rPr>
                <w:rFonts w:ascii="Times New Roman" w:hAnsi="Times New Roman" w:cs="Times New Roman"/>
                <w:color w:val="000000"/>
                <w:sz w:val="20"/>
                <w:szCs w:val="20"/>
              </w:rPr>
              <w:t>1.</w:t>
            </w:r>
            <w:r w:rsidRPr="00C4624C">
              <w:rPr>
                <w:rFonts w:ascii="Times New Roman" w:hAnsi="Times New Roman" w:cs="Times New Roman"/>
                <w:color w:val="000000"/>
                <w:sz w:val="20"/>
                <w:szCs w:val="20"/>
              </w:rPr>
              <w:t xml:space="preserve"> až </w:t>
            </w:r>
            <w:r w:rsidR="009727FC">
              <w:rPr>
                <w:rFonts w:ascii="Times New Roman" w:hAnsi="Times New Roman" w:cs="Times New Roman"/>
                <w:color w:val="000000"/>
                <w:sz w:val="20"/>
                <w:szCs w:val="20"/>
              </w:rPr>
              <w:t>2</w:t>
            </w:r>
            <w:r w:rsidR="00C4624C" w:rsidRPr="00C4624C">
              <w:rPr>
                <w:rFonts w:ascii="Times New Roman" w:hAnsi="Times New Roman" w:cs="Times New Roman"/>
                <w:color w:val="000000"/>
                <w:sz w:val="20"/>
                <w:szCs w:val="20"/>
              </w:rPr>
              <w:t>.</w:t>
            </w:r>
            <w:r w:rsidRPr="00C4624C">
              <w:rPr>
                <w:rFonts w:ascii="Times New Roman" w:hAnsi="Times New Roman" w:cs="Times New Roman"/>
                <w:color w:val="000000"/>
                <w:sz w:val="20"/>
                <w:szCs w:val="20"/>
              </w:rPr>
              <w:t xml:space="preserve">, uvedie si body podľa kategórie </w:t>
            </w:r>
            <w:r w:rsidR="00C4624C" w:rsidRPr="00C4624C">
              <w:rPr>
                <w:rFonts w:ascii="Times New Roman" w:hAnsi="Times New Roman" w:cs="Times New Roman"/>
                <w:color w:val="000000"/>
                <w:sz w:val="20"/>
                <w:szCs w:val="20"/>
              </w:rPr>
              <w:t>3.</w:t>
            </w:r>
            <w:r w:rsidRPr="00C4624C">
              <w:rPr>
                <w:rFonts w:ascii="Times New Roman" w:hAnsi="Times New Roman" w:cs="Times New Roman"/>
                <w:color w:val="000000"/>
                <w:sz w:val="20"/>
                <w:szCs w:val="20"/>
              </w:rPr>
              <w:t xml:space="preserve">. </w:t>
            </w:r>
          </w:p>
          <w:p w:rsidR="00254325" w:rsidRPr="00C4624C" w:rsidRDefault="00254325" w:rsidP="00C4624C">
            <w:pPr>
              <w:ind w:firstLine="0"/>
              <w:jc w:val="left"/>
              <w:rPr>
                <w:sz w:val="16"/>
                <w:szCs w:val="16"/>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vhodnosť, účelnosť a komplexnosť projektu;</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 xml:space="preserve">spôsob realizácie projektu; </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rozpočet a nákladová efektívnosť,</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administratívna, odborná a technická kapacita,</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udržateľnosť projektu.</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8C37A0" w:rsidRDefault="008C37A0" w:rsidP="00F73963">
            <w:pPr>
              <w:ind w:firstLine="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tc>
        <w:tc>
          <w:tcPr>
            <w:tcW w:w="2268" w:type="dxa"/>
            <w:shd w:val="clear" w:color="auto" w:fill="auto"/>
          </w:tcPr>
          <w:p w:rsidR="00F9450D" w:rsidRDefault="00F9450D" w:rsidP="00C462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25, za každú splnenú podmienku 5 bodov.</w:t>
            </w:r>
            <w:r w:rsidR="00C4624C">
              <w:rPr>
                <w:rFonts w:ascii="Times New Roman" w:eastAsia="TimesNewRomanPSMT" w:hAnsi="Times New Roman" w:cs="Times New Roman"/>
                <w:sz w:val="20"/>
                <w:szCs w:val="20"/>
                <w:lang w:eastAsia="sk-SK"/>
              </w:rPr>
              <w:t xml:space="preserve"> </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C4624C"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9727FC">
              <w:rPr>
                <w:rFonts w:ascii="Times New Roman" w:eastAsia="TimesNewRomanPSMT" w:hAnsi="Times New Roman" w:cs="Times New Roman"/>
                <w:sz w:val="20"/>
                <w:szCs w:val="20"/>
                <w:lang w:eastAsia="sk-SK"/>
              </w:rPr>
              <w:t>.</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50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70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viac ako 90 tis. EUR </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Pr="007D2D13" w:rsidRDefault="00513F0F"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Minimálny počet bodov:</w:t>
            </w:r>
          </w:p>
        </w:tc>
        <w:tc>
          <w:tcPr>
            <w:tcW w:w="851"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119"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r w:rsidR="00513F0F" w:rsidRPr="007D2D13">
              <w:rPr>
                <w:rFonts w:ascii="Times New Roman" w:hAnsi="Times New Roman" w:cs="Times New Roman"/>
                <w:sz w:val="20"/>
                <w:szCs w:val="20"/>
                <w:lang w:eastAsia="sk-SK"/>
              </w:rPr>
              <w:t xml:space="preserve">Termín podania </w:t>
            </w:r>
            <w:proofErr w:type="spellStart"/>
            <w:r w:rsidR="00513F0F" w:rsidRPr="007D2D13">
              <w:rPr>
                <w:rFonts w:ascii="Times New Roman" w:hAnsi="Times New Roman" w:cs="Times New Roman"/>
                <w:sz w:val="20"/>
                <w:szCs w:val="20"/>
                <w:lang w:eastAsia="sk-SK"/>
              </w:rPr>
              <w:t>ŽoNFP</w:t>
            </w:r>
            <w:proofErr w:type="spellEnd"/>
            <w:r w:rsidR="00513F0F"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F73963" w:rsidRDefault="00F73963" w:rsidP="00F73963">
      <w:pPr>
        <w:ind w:firstLine="0"/>
        <w:rPr>
          <w:rFonts w:ascii="Times New Roman" w:hAnsi="Times New Roman" w:cs="Times New Roman"/>
          <w:b/>
          <w:sz w:val="24"/>
          <w:szCs w:val="24"/>
        </w:rPr>
      </w:pPr>
      <w:r w:rsidRPr="00F73963">
        <w:rPr>
          <w:rFonts w:ascii="Times New Roman" w:hAnsi="Times New Roman" w:cs="Times New Roman"/>
          <w:b/>
          <w:sz w:val="24"/>
          <w:szCs w:val="24"/>
        </w:rPr>
        <w:t>Živočíšna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72"/>
        <w:gridCol w:w="1276"/>
        <w:gridCol w:w="2156"/>
      </w:tblGrid>
      <w:tr w:rsidR="00AB731D" w:rsidRPr="007D2D13" w:rsidTr="00DC5080">
        <w:tc>
          <w:tcPr>
            <w:tcW w:w="675"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72"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15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AB731D" w:rsidRPr="007D2D13" w:rsidTr="00DC5080">
        <w:tc>
          <w:tcPr>
            <w:tcW w:w="675" w:type="dxa"/>
            <w:shd w:val="clear" w:color="auto" w:fill="auto"/>
          </w:tcPr>
          <w:p w:rsidR="00AB731D" w:rsidRPr="007D2D13"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72"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w:t>
            </w:r>
            <w:r w:rsidRPr="000612D5">
              <w:rPr>
                <w:sz w:val="20"/>
                <w:szCs w:val="20"/>
              </w:rPr>
              <w:lastRenderedPageBreak/>
              <w:t xml:space="preserve">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7D2D13" w:rsidTr="00DC5080">
        <w:tc>
          <w:tcPr>
            <w:tcW w:w="675" w:type="dxa"/>
            <w:shd w:val="clear" w:color="auto" w:fill="auto"/>
          </w:tcPr>
          <w:p w:rsidR="00AB731D" w:rsidRP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AB731D">
              <w:rPr>
                <w:rFonts w:ascii="Times New Roman" w:eastAsia="TimesNewRomanPSMT" w:hAnsi="Times New Roman" w:cs="Times New Roman"/>
                <w:sz w:val="20"/>
                <w:szCs w:val="20"/>
                <w:lang w:eastAsia="sk-SK"/>
              </w:rPr>
              <w:t>2.</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sidRPr="00AB731D">
              <w:rPr>
                <w:rFonts w:ascii="Times New Roman" w:eastAsia="TimesNewRomanPSMT" w:hAnsi="Times New Roman" w:cs="Times New Roman"/>
                <w:sz w:val="20"/>
                <w:lang w:eastAsia="sk-SK"/>
              </w:rPr>
              <w:t>3.</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výstavbu, rekonštrukciu a modernizáciu stavieb pre hospodárske zvieratá</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nákup technoló</w:t>
            </w:r>
            <w:r w:rsidR="00C4624C">
              <w:rPr>
                <w:rFonts w:eastAsia="TimesNewRomanPSMT"/>
                <w:sz w:val="20"/>
                <w:lang w:eastAsia="sk-SK"/>
              </w:rPr>
              <w:t>g</w:t>
            </w:r>
            <w:r w:rsidRPr="007D2D13">
              <w:rPr>
                <w:rFonts w:eastAsia="TimesNewRomanPSMT"/>
                <w:sz w:val="20"/>
                <w:lang w:eastAsia="sk-SK"/>
              </w:rPr>
              <w:t>ií súvisiacich s predmetom projektu</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ostatné nezaradené v predchádzajúcich bodoch</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C4624C" w:rsidRDefault="00C4624C" w:rsidP="00F73963">
            <w:pPr>
              <w:autoSpaceDE w:val="0"/>
              <w:autoSpaceDN w:val="0"/>
              <w:adjustRightInd w:val="0"/>
              <w:ind w:firstLine="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2. je nutné, aby minimálne 70% deklarovaných  výdavkov projektu spadalo do jednej z týchto kategórií. Ak sa 70% dosiahne </w:t>
            </w:r>
            <w:r w:rsidRPr="00C4624C">
              <w:rPr>
                <w:rFonts w:ascii="Times New Roman" w:hAnsi="Times New Roman" w:cs="Times New Roman"/>
                <w:color w:val="000000"/>
                <w:sz w:val="20"/>
                <w:szCs w:val="20"/>
              </w:rPr>
              <w:lastRenderedPageBreak/>
              <w:t>viacerými kategóriami 1. až 2., žiadateľ si uvedie vážený aritmetický priemer.</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Hnojné koncovky, zariadenia na skladovanie živočíšnych odpadov a silážne alebo </w:t>
            </w:r>
            <w:proofErr w:type="spellStart"/>
            <w:r w:rsidRPr="00C4624C">
              <w:rPr>
                <w:rFonts w:ascii="Times New Roman" w:hAnsi="Times New Roman" w:cs="Times New Roman"/>
                <w:color w:val="000000"/>
                <w:sz w:val="20"/>
                <w:szCs w:val="20"/>
              </w:rPr>
              <w:t>senážne</w:t>
            </w:r>
            <w:proofErr w:type="spellEnd"/>
            <w:r w:rsidRPr="00C4624C">
              <w:rPr>
                <w:rFonts w:ascii="Times New Roman" w:hAnsi="Times New Roman" w:cs="Times New Roman"/>
                <w:color w:val="000000"/>
                <w:sz w:val="20"/>
                <w:szCs w:val="20"/>
              </w:rPr>
              <w:t xml:space="preserve"> žľaby  sa môžu zarátať do kategórií 1.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50% deklarovaných  oprávnených výdavkov na danú kategóriu 1. Inak  sa započítajú do kategórie 3.</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1. až 2. uvedie si body podľa kategórie 4. </w:t>
            </w:r>
          </w:p>
          <w:p w:rsidR="00C4624C" w:rsidRPr="007D2D13" w:rsidRDefault="00C4624C" w:rsidP="00C4624C">
            <w:pPr>
              <w:autoSpaceDE w:val="0"/>
              <w:autoSpaceDN w:val="0"/>
              <w:adjustRightInd w:val="0"/>
              <w:ind w:firstLine="0"/>
              <w:rPr>
                <w:rFonts w:ascii="Times New Roman" w:eastAsia="TimesNewRomanPSMT" w:hAnsi="Times New Roman" w:cs="Times New Roman"/>
                <w:sz w:val="20"/>
                <w:szCs w:val="20"/>
                <w:lang w:eastAsia="sk-SK"/>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vhodnosť, účelnosť a komplexnosť projektu;</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 xml:space="preserve">spôsob realizácie projektu; </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rozpočet a nákladová efektívnosť,</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administratívna, odborná a technická kapacita,</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lastRenderedPageBreak/>
              <w:t>udržateľnosť projektu.</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 xml:space="preserve">Maximálny počet bodov je 25, za každú splnenú podmienku 5 </w:t>
            </w:r>
            <w:r w:rsidRPr="007D2D13">
              <w:rPr>
                <w:rFonts w:ascii="Times New Roman" w:eastAsia="TimesNewRomanPSMT" w:hAnsi="Times New Roman" w:cs="Times New Roman"/>
                <w:sz w:val="20"/>
                <w:szCs w:val="20"/>
                <w:lang w:eastAsia="sk-SK"/>
              </w:rPr>
              <w:lastRenderedPageBreak/>
              <w:t>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sz w:val="20"/>
                <w:lang w:eastAsia="sk-SK"/>
              </w:rPr>
            </w:pPr>
            <w:r>
              <w:rPr>
                <w:sz w:val="20"/>
                <w:lang w:eastAsia="sk-SK"/>
              </w:rPr>
              <w:lastRenderedPageBreak/>
              <w:t>5.</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50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70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 xml:space="preserve">viac ako 90 tis. EUR </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7D2D13" w:rsidRDefault="00AB731D" w:rsidP="00F73963">
            <w:pPr>
              <w:autoSpaceDE w:val="0"/>
              <w:autoSpaceDN w:val="0"/>
              <w:adjustRightInd w:val="0"/>
              <w:ind w:firstLine="0"/>
              <w:jc w:val="left"/>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Termín podania </w:t>
            </w:r>
            <w:proofErr w:type="spellStart"/>
            <w:r w:rsidRPr="007D2D13">
              <w:rPr>
                <w:rFonts w:ascii="Times New Roman" w:hAnsi="Times New Roman" w:cs="Times New Roman"/>
                <w:sz w:val="20"/>
                <w:szCs w:val="20"/>
                <w:lang w:eastAsia="sk-SK"/>
              </w:rPr>
              <w:t>ŽoNFP</w:t>
            </w:r>
            <w:proofErr w:type="spellEnd"/>
            <w:r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6E73F4" w:rsidRDefault="00F73963" w:rsidP="00F73963">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186001"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 xml:space="preserve">Projekt je zameraný prioritne na technológie spracovania produktov a na modernizáciu, a/alebo rekonštrukciu a/alebo výstavbu objektov s nimi súvisiacu, vrátane </w:t>
            </w:r>
            <w:r w:rsidRPr="00186001">
              <w:rPr>
                <w:rFonts w:ascii="Times New Roman" w:eastAsia="TimesNewRomanPSMT" w:hAnsi="Times New Roman" w:cs="Times New Roman"/>
                <w:sz w:val="20"/>
                <w:szCs w:val="20"/>
                <w:lang w:eastAsia="sk-SK"/>
              </w:rPr>
              <w:lastRenderedPageBreak/>
              <w:t>podnikových predajní, pričom:</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60 %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40 %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20 %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 xml:space="preserve">výdavky na uvedené aktivity nedosiahnu 20 % oprávnených výdavkov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Maximálny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186001" w:rsidRDefault="00C4624C" w:rsidP="00D41FBD">
            <w:pPr>
              <w:autoSpaceDE w:val="0"/>
              <w:autoSpaceDN w:val="0"/>
              <w:adjustRightInd w:val="0"/>
              <w:ind w:firstLine="0"/>
              <w:rPr>
                <w:rFonts w:ascii="Times New Roman" w:eastAsia="TimesNewRomanPSMT" w:hAnsi="Times New Roman" w:cs="Times New Roman"/>
                <w:sz w:val="20"/>
                <w:szCs w:val="20"/>
                <w:lang w:eastAsia="sk-SK"/>
              </w:rPr>
            </w:pP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20" w:type="dxa"/>
            <w:shd w:val="clear" w:color="auto" w:fill="auto"/>
          </w:tcPr>
          <w:p w:rsidR="00AB731D" w:rsidRPr="00186001" w:rsidRDefault="00AB731D" w:rsidP="009E111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vhodnosť, účelnosť a komplexnosť projektu;</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 xml:space="preserve">spôsob realizácie projektu; </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rozpočet a nákladová efektívnosť,</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administratívna, odborná a technická kapacita,</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AD5B09">
        <w:trPr>
          <w:trHeight w:val="1605"/>
        </w:trPr>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F2048A">
        <w:tc>
          <w:tcPr>
            <w:tcW w:w="5495" w:type="dxa"/>
            <w:gridSpan w:val="2"/>
            <w:shd w:val="clear" w:color="auto" w:fill="auto"/>
          </w:tcPr>
          <w:p w:rsidR="00AB731D" w:rsidRPr="00186001" w:rsidRDefault="00AB731D" w:rsidP="00AB731D">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Celkom: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585B48" w:rsidRDefault="00585B48" w:rsidP="006D028F">
      <w:pPr>
        <w:ind w:firstLine="0"/>
        <w:rPr>
          <w:rFonts w:ascii="Times New Roman" w:hAnsi="Times New Roman" w:cs="Times New Roman"/>
          <w:b/>
          <w:bCs/>
          <w:iCs/>
          <w:sz w:val="24"/>
          <w:szCs w:val="24"/>
          <w:lang w:eastAsia="sk-SK"/>
        </w:rPr>
      </w:pPr>
    </w:p>
    <w:p w:rsidR="006D028F" w:rsidRDefault="006D028F" w:rsidP="006D028F">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Oblasť 1: </w:t>
      </w:r>
      <w:r w:rsidRPr="00186001">
        <w:rPr>
          <w:rFonts w:ascii="Times New Roman" w:hAnsi="Times New Roman"/>
          <w:b/>
          <w:bCs/>
          <w:sz w:val="24"/>
          <w:szCs w:val="24"/>
          <w:lang w:eastAsia="sk-SK"/>
        </w:rPr>
        <w:t>Činnosti spojené s vidieckym cestovným ruchom a agroturistikou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AB731D"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Realizáciou projektu sa žiadateľ zaviaže zvýšiť počet </w:t>
            </w:r>
            <w:r w:rsidRPr="00186001">
              <w:rPr>
                <w:rFonts w:ascii="Times New Roman" w:hAnsi="Times New Roman" w:cs="Times New Roman"/>
                <w:sz w:val="20"/>
                <w:szCs w:val="20"/>
                <w:lang w:eastAsia="sk-SK"/>
              </w:rPr>
              <w:lastRenderedPageBreak/>
              <w:t>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lastRenderedPageBreak/>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 xml:space="preserve">Súčasťou investície v projekte je ubytovacie zariadenie s nižšou kapacitou ako 15 lôžok alebo projekt zahŕňa aspoň 50 % oprávnených výdavkov len na doplnkové služby spojené s cestovným ruchom. </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10 bodov</w:t>
            </w:r>
          </w:p>
          <w:p w:rsidR="00AB731D" w:rsidRPr="00186001" w:rsidRDefault="00AB731D" w:rsidP="006D028F">
            <w:pPr>
              <w:autoSpaceDE w:val="0"/>
              <w:autoSpaceDN w:val="0"/>
              <w:adjustRightInd w:val="0"/>
              <w:ind w:firstLine="0"/>
              <w:rPr>
                <w:rFonts w:ascii="Times New Roman" w:eastAsia="TimesNewRomanPSMT" w:hAnsi="Times New Roman" w:cs="Times New Roman"/>
                <w:color w:val="FF0000"/>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AB731D" w:rsidRPr="00186001" w:rsidRDefault="00AB731D" w:rsidP="00FE474C">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vhodnosť, účelnosť a komplexnosť projektu;</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 xml:space="preserve">spôsob realizácie projektu; </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rozpočet a nákladová efektívnosť,</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administratívna, odborná a technická kapacita,</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w:t>
            </w:r>
            <w:r w:rsidR="00FE474C">
              <w:rPr>
                <w:rFonts w:ascii="Times New Roman" w:hAnsi="Times New Roman" w:cs="Times New Roman"/>
                <w:sz w:val="20"/>
                <w:szCs w:val="20"/>
                <w:lang w:eastAsia="sk-SK"/>
              </w:rPr>
              <w:t>2</w:t>
            </w:r>
            <w:r>
              <w:rPr>
                <w:rFonts w:ascii="Times New Roman" w:hAnsi="Times New Roman" w:cs="Times New Roman"/>
                <w:sz w:val="20"/>
                <w:szCs w:val="20"/>
                <w:lang w:eastAsia="sk-SK"/>
              </w:rPr>
              <w:t xml:space="preserve">. </w:t>
            </w:r>
          </w:p>
          <w:p w:rsid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lastRenderedPageBreak/>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10</w:t>
            </w:r>
          </w:p>
        </w:tc>
        <w:tc>
          <w:tcPr>
            <w:tcW w:w="2156" w:type="dxa"/>
            <w:shd w:val="clear" w:color="auto" w:fill="auto"/>
          </w:tcPr>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r>
              <w:rPr>
                <w:rFonts w:ascii="Times New Roman" w:eastAsia="TimesNewRomanPSMT" w:hAnsi="Times New Roman" w:cs="Times New Roman"/>
                <w:sz w:val="20"/>
                <w:szCs w:val="20"/>
                <w:lang w:eastAsia="sk-SK"/>
              </w:rPr>
              <w:lastRenderedPageBreak/>
              <w:t>a rozpočet projektu</w:t>
            </w: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Celkom: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6D028F">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186001" w:rsidRDefault="00AB731D" w:rsidP="006D028F">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Oblasti 2, 3 a 4: </w:t>
      </w:r>
      <w:r w:rsidRPr="00186001">
        <w:rPr>
          <w:rFonts w:ascii="Times New Roman" w:hAnsi="Times New Roman"/>
          <w:b/>
          <w:bCs/>
          <w:sz w:val="24"/>
          <w:szCs w:val="24"/>
          <w:lang w:eastAsia="sk-SK"/>
        </w:rPr>
        <w:t>Činnosti spojené s poskytovaním služieb pre cieľovú skupinu: deti, seniori a občania so zníženou schopnosťou pohybu a spracovanie a uvádzanie na trh produktov, ktorých výstup spracovania nespadá do prílohy I ZFEÚ vrátane OZE a poskytovania služieb.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
        <w:gridCol w:w="4805"/>
        <w:gridCol w:w="1276"/>
        <w:gridCol w:w="2156"/>
      </w:tblGrid>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AB731D" w:rsidRPr="004A2949" w:rsidTr="00AB731D">
        <w:tc>
          <w:tcPr>
            <w:tcW w:w="690" w:type="dxa"/>
            <w:gridSpan w:val="2"/>
            <w:shd w:val="clear" w:color="auto" w:fill="auto"/>
          </w:tcPr>
          <w:p w:rsidR="00AB731D" w:rsidRPr="004A2949" w:rsidRDefault="00AB731D"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05"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w:t>
            </w:r>
            <w:r w:rsidRPr="000612D5">
              <w:rPr>
                <w:sz w:val="20"/>
                <w:szCs w:val="20"/>
              </w:rPr>
              <w:lastRenderedPageBreak/>
              <w:t xml:space="preserve">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5.</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vhodnosť, účelnosť a komplexnosť projektu;</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 xml:space="preserve">spôsob realizácie projektu; </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rozpočet a nákladová efektívnosť,</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administratívna, odborná a technická kapacita,</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udržateľnosť projektu.</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A620CA">
            <w:pPr>
              <w:ind w:firstLine="0"/>
              <w:rPr>
                <w:rFonts w:ascii="Times New Roman" w:eastAsia="TimesNewRomanPSMT" w:hAnsi="Times New Roman" w:cs="Times New Roman"/>
                <w:sz w:val="20"/>
                <w:szCs w:val="20"/>
                <w:lang w:eastAsia="sk-SK"/>
              </w:rPr>
            </w:pP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FE474C" w:rsidRDefault="00FE474C" w:rsidP="00FE47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3. </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AB731D" w:rsidRPr="004A2949"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4A2949"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0A321C">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0A321C" w:rsidRDefault="00AB731D"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DC5080" w:rsidRDefault="00DC5080"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w:t>
            </w:r>
            <w:r w:rsidRPr="000612D5">
              <w:rPr>
                <w:sz w:val="20"/>
                <w:szCs w:val="20"/>
              </w:rPr>
              <w:lastRenderedPageBreak/>
              <w:t xml:space="preserve">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600D35" w:rsidRDefault="00600D35" w:rsidP="00600D35">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513F0F">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 xml:space="preserve">Dosiahnutie vyššieho počtu bodov </w:t>
            </w:r>
            <w:r>
              <w:rPr>
                <w:rFonts w:ascii="Times New Roman" w:hAnsi="Times New Roman" w:cs="Times New Roman"/>
                <w:sz w:val="20"/>
                <w:szCs w:val="20"/>
                <w:lang w:eastAsia="sk-SK"/>
              </w:rPr>
              <w:lastRenderedPageBreak/>
              <w:t>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Pr="0015616F" w:rsidRDefault="00A620CA"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I: </w:t>
      </w:r>
      <w:r w:rsidR="00585B48">
        <w:rPr>
          <w:rFonts w:ascii="Times New Roman" w:hAnsi="Times New Roman" w:cs="Times New Roman"/>
          <w:b/>
          <w:sz w:val="24"/>
          <w:szCs w:val="24"/>
        </w:rPr>
        <w:t>Základné služby a obnova dedín vo vidieckych oblastiach –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w:t>
            </w:r>
            <w:r w:rsidRPr="000612D5">
              <w:rPr>
                <w:sz w:val="20"/>
                <w:szCs w:val="20"/>
              </w:rPr>
              <w:lastRenderedPageBreak/>
              <w:t xml:space="preserve">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lastRenderedPageBreak/>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w:t>
            </w:r>
            <w:r w:rsidRPr="004A2949">
              <w:rPr>
                <w:rFonts w:ascii="Times New Roman" w:eastAsia="TimesNewRomanPSMT" w:hAnsi="Times New Roman" w:cs="Times New Roman"/>
                <w:sz w:val="20"/>
                <w:szCs w:val="20"/>
                <w:lang w:eastAsia="sk-SK"/>
              </w:rPr>
              <w:lastRenderedPageBreak/>
              <w:t xml:space="preserve">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lastRenderedPageBreak/>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5616F" w:rsidRDefault="00585B48" w:rsidP="00A620CA">
      <w:pPr>
        <w:ind w:firstLine="0"/>
        <w:rPr>
          <w:rFonts w:ascii="Times New Roman" w:hAnsi="Times New Roman" w:cs="Times New Roman"/>
          <w:b/>
          <w:sz w:val="24"/>
          <w:szCs w:val="24"/>
        </w:rPr>
      </w:pPr>
      <w:r>
        <w:rPr>
          <w:rFonts w:ascii="Times New Roman" w:hAnsi="Times New Roman" w:cs="Times New Roman"/>
          <w:b/>
          <w:sz w:val="24"/>
          <w:szCs w:val="24"/>
        </w:rPr>
        <w:t>Opatrenie J: Základné služby a obnova dedín vo vidieckych oblastiach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4820"/>
        <w:gridCol w:w="1276"/>
        <w:gridCol w:w="2156"/>
      </w:tblGrid>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gridSpan w:val="2"/>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w:t>
            </w:r>
            <w:r w:rsidRPr="004A2949">
              <w:rPr>
                <w:rFonts w:ascii="Times New Roman" w:eastAsia="TimesNewRomanPSMT" w:hAnsi="Times New Roman" w:cs="Times New Roman"/>
                <w:sz w:val="20"/>
                <w:szCs w:val="20"/>
                <w:lang w:eastAsia="sk-SK"/>
              </w:rPr>
              <w:lastRenderedPageBreak/>
              <w:t>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60"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4.</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6.</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0A321C" w:rsidRDefault="000A321C" w:rsidP="00F73963">
      <w:pPr>
        <w:ind w:firstLine="0"/>
        <w:rPr>
          <w:rFonts w:ascii="Times New Roman" w:hAnsi="Times New Roman" w:cs="Times New Roman"/>
          <w:sz w:val="24"/>
          <w:szCs w:val="24"/>
        </w:rPr>
      </w:pPr>
    </w:p>
    <w:p w:rsidR="00FD32F3" w:rsidRDefault="00FD32F3" w:rsidP="00585B48">
      <w:pPr>
        <w:ind w:firstLine="0"/>
        <w:jc w:val="center"/>
        <w:rPr>
          <w:rFonts w:ascii="Times New Roman" w:hAnsi="Times New Roman" w:cs="Times New Roman"/>
          <w:b/>
          <w:sz w:val="24"/>
          <w:szCs w:val="24"/>
        </w:rPr>
      </w:pPr>
    </w:p>
    <w:p w:rsidR="00585B48" w:rsidRDefault="00585B48" w:rsidP="00585B48">
      <w:pPr>
        <w:ind w:firstLine="0"/>
        <w:jc w:val="center"/>
        <w:rPr>
          <w:rFonts w:ascii="Times New Roman" w:hAnsi="Times New Roman" w:cs="Times New Roman"/>
          <w:b/>
          <w:sz w:val="24"/>
          <w:szCs w:val="24"/>
        </w:rPr>
      </w:pPr>
      <w:r>
        <w:rPr>
          <w:rFonts w:ascii="Times New Roman" w:hAnsi="Times New Roman" w:cs="Times New Roman"/>
          <w:b/>
          <w:sz w:val="24"/>
          <w:szCs w:val="24"/>
        </w:rPr>
        <w:t xml:space="preserve">Článok </w:t>
      </w:r>
      <w:r w:rsidR="00DC5080">
        <w:rPr>
          <w:rFonts w:ascii="Times New Roman" w:hAnsi="Times New Roman" w:cs="Times New Roman"/>
          <w:b/>
          <w:sz w:val="24"/>
          <w:szCs w:val="24"/>
        </w:rPr>
        <w:t>6</w:t>
      </w:r>
    </w:p>
    <w:p w:rsidR="00585B48" w:rsidRPr="00585B48" w:rsidRDefault="00585B48" w:rsidP="00585B48">
      <w:pPr>
        <w:ind w:firstLine="0"/>
        <w:jc w:val="center"/>
        <w:rPr>
          <w:rFonts w:ascii="Times New Roman" w:hAnsi="Times New Roman" w:cs="Times New Roman"/>
          <w:b/>
          <w:sz w:val="24"/>
          <w:szCs w:val="24"/>
        </w:rPr>
      </w:pPr>
      <w:r w:rsidRPr="00585B48">
        <w:rPr>
          <w:rFonts w:ascii="Times New Roman" w:hAnsi="Times New Roman" w:cs="Times New Roman"/>
          <w:b/>
          <w:sz w:val="24"/>
          <w:szCs w:val="24"/>
        </w:rPr>
        <w:t>Vylučujúce, výberové a hodnotiace kritériá</w:t>
      </w:r>
    </w:p>
    <w:p w:rsidR="00585B48" w:rsidRPr="003C3C16" w:rsidRDefault="00585B48" w:rsidP="003C3C16">
      <w:pPr>
        <w:rPr>
          <w:rFonts w:ascii="Times New Roman" w:hAnsi="Times New Roman" w:cs="Times New Roman"/>
          <w:sz w:val="24"/>
          <w:szCs w:val="24"/>
        </w:rPr>
      </w:pPr>
      <w:r w:rsidRPr="00702721">
        <w:rPr>
          <w:rFonts w:ascii="Times New Roman" w:hAnsi="Times New Roman" w:cs="Times New Roman"/>
          <w:sz w:val="24"/>
          <w:szCs w:val="24"/>
        </w:rPr>
        <w:t xml:space="preserve">MAS </w:t>
      </w:r>
      <w:r>
        <w:rPr>
          <w:rFonts w:ascii="Times New Roman" w:hAnsi="Times New Roman" w:cs="Times New Roman"/>
          <w:sz w:val="24"/>
          <w:szCs w:val="24"/>
        </w:rPr>
        <w:t>Naše Považie</w:t>
      </w:r>
      <w:r w:rsidRPr="00702721">
        <w:rPr>
          <w:rFonts w:ascii="Times New Roman" w:hAnsi="Times New Roman" w:cs="Times New Roman"/>
          <w:sz w:val="24"/>
          <w:szCs w:val="24"/>
        </w:rPr>
        <w:t xml:space="preserve"> si určuje pre každé opatrenie nasledujúce </w:t>
      </w:r>
      <w:r>
        <w:rPr>
          <w:rFonts w:ascii="Times New Roman" w:hAnsi="Times New Roman" w:cs="Times New Roman"/>
          <w:sz w:val="24"/>
          <w:szCs w:val="24"/>
        </w:rPr>
        <w:t xml:space="preserve">vylučujúce, výberové a </w:t>
      </w:r>
      <w:r w:rsidRPr="003C3C16">
        <w:rPr>
          <w:rFonts w:ascii="Times New Roman" w:hAnsi="Times New Roman" w:cs="Times New Roman"/>
          <w:sz w:val="24"/>
          <w:szCs w:val="24"/>
        </w:rPr>
        <w:t>hodnotiace kritériá:</w:t>
      </w:r>
    </w:p>
    <w:p w:rsidR="00585B48" w:rsidRPr="003C3C16" w:rsidRDefault="00585B48" w:rsidP="005E34AB">
      <w:pPr>
        <w:pStyle w:val="Odsekzoznamu"/>
        <w:numPr>
          <w:ilvl w:val="0"/>
          <w:numId w:val="28"/>
        </w:numPr>
        <w:rPr>
          <w:szCs w:val="24"/>
          <w:u w:val="single"/>
        </w:rPr>
      </w:pPr>
      <w:r w:rsidRPr="003C3C16">
        <w:rPr>
          <w:szCs w:val="24"/>
          <w:u w:val="single"/>
        </w:rPr>
        <w:lastRenderedPageBreak/>
        <w:t>Vylučujúce kritériá:</w:t>
      </w:r>
    </w:p>
    <w:p w:rsidR="00585B48" w:rsidRPr="00585B48" w:rsidRDefault="00585B48" w:rsidP="003C3C16">
      <w:pPr>
        <w:ind w:left="360" w:firstLine="0"/>
        <w:rPr>
          <w:rFonts w:ascii="Times New Roman" w:hAnsi="Times New Roman"/>
          <w:sz w:val="24"/>
          <w:szCs w:val="24"/>
        </w:rPr>
      </w:pPr>
      <w:r w:rsidRPr="003C3C16">
        <w:rPr>
          <w:rFonts w:ascii="Times New Roman" w:hAnsi="Times New Roman" w:cs="Times New Roman"/>
          <w:sz w:val="24"/>
          <w:szCs w:val="24"/>
        </w:rPr>
        <w:t xml:space="preserve">Podľa zoznamu povinných príloh definovaného vo výzve na predkladanie </w:t>
      </w:r>
      <w:proofErr w:type="spellStart"/>
      <w:r w:rsidRPr="003C3C16">
        <w:rPr>
          <w:rFonts w:ascii="Times New Roman" w:hAnsi="Times New Roman" w:cs="Times New Roman"/>
          <w:sz w:val="24"/>
          <w:szCs w:val="24"/>
        </w:rPr>
        <w:t>ŽoNFP</w:t>
      </w:r>
      <w:proofErr w:type="spellEnd"/>
      <w:r w:rsidRPr="003C3C16">
        <w:rPr>
          <w:rFonts w:ascii="Times New Roman" w:hAnsi="Times New Roman" w:cs="Times New Roman"/>
          <w:sz w:val="24"/>
          <w:szCs w:val="24"/>
        </w:rPr>
        <w:t xml:space="preserve"> a Všeobecných podmienok oprávnenosti pre projektové opatrenia (PRV SR 2014-2020), pri výbere projektov budú tieto kritériá posudzované ako prvé. Budú vyhodnocované možnosťou áno alebo nie. Udelenie</w:t>
      </w:r>
      <w:r w:rsidRPr="008C72B9">
        <w:rPr>
          <w:rFonts w:ascii="Times New Roman" w:hAnsi="Times New Roman"/>
          <w:sz w:val="24"/>
          <w:szCs w:val="24"/>
        </w:rPr>
        <w:t xml:space="preserve"> možnosti „nie“ znamená nesplnenie kritérií pre výber projektov a neschválenie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Splnenie týchto kritérií je základnou podmienkou pre 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w:t>
      </w:r>
    </w:p>
    <w:p w:rsidR="00585B48" w:rsidRPr="008C72B9" w:rsidRDefault="00585B48" w:rsidP="005E34AB">
      <w:pPr>
        <w:pStyle w:val="Odsekzoznamu"/>
        <w:numPr>
          <w:ilvl w:val="0"/>
          <w:numId w:val="28"/>
        </w:numPr>
        <w:spacing w:before="0" w:after="0" w:line="360" w:lineRule="auto"/>
        <w:rPr>
          <w:szCs w:val="24"/>
        </w:rPr>
      </w:pPr>
      <w:r w:rsidRPr="008C72B9">
        <w:rPr>
          <w:szCs w:val="24"/>
          <w:u w:val="single"/>
        </w:rPr>
        <w:t>Výberové kritériá pre výber projektov</w:t>
      </w:r>
      <w:r w:rsidRPr="008C72B9">
        <w:rPr>
          <w:szCs w:val="24"/>
        </w:rPr>
        <w:t>:</w:t>
      </w:r>
    </w:p>
    <w:p w:rsidR="00585B48" w:rsidRDefault="00585B48" w:rsidP="003C3C16">
      <w:pPr>
        <w:ind w:left="360" w:firstLine="0"/>
        <w:rPr>
          <w:rFonts w:ascii="Times New Roman" w:hAnsi="Times New Roman"/>
          <w:sz w:val="24"/>
          <w:szCs w:val="24"/>
        </w:rPr>
      </w:pPr>
      <w:r w:rsidRPr="00702721">
        <w:rPr>
          <w:rFonts w:ascii="Times New Roman" w:hAnsi="Times New Roman"/>
          <w:sz w:val="24"/>
          <w:szCs w:val="24"/>
        </w:rPr>
        <w:t xml:space="preserve">Hlavné zásady výberu operácií definované v IROP pre </w:t>
      </w:r>
      <w:r>
        <w:rPr>
          <w:rFonts w:ascii="Times New Roman" w:hAnsi="Times New Roman"/>
          <w:sz w:val="24"/>
          <w:szCs w:val="24"/>
        </w:rPr>
        <w:t xml:space="preserve">špecifický cieľ 5.1.1. a 5.1.2. Prijímateľ bude dané kritériá deklarovať spôsobom určeným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5E34AB">
      <w:pPr>
        <w:pStyle w:val="Odsekzoznamu"/>
        <w:numPr>
          <w:ilvl w:val="0"/>
          <w:numId w:val="28"/>
        </w:numPr>
        <w:spacing w:before="0" w:after="0" w:line="360" w:lineRule="auto"/>
        <w:rPr>
          <w:szCs w:val="24"/>
        </w:rPr>
      </w:pPr>
      <w:r w:rsidRPr="008C72B9">
        <w:rPr>
          <w:szCs w:val="24"/>
          <w:u w:val="single"/>
        </w:rPr>
        <w:t>Hodnotiace kritériá</w:t>
      </w:r>
      <w:r w:rsidRPr="008C72B9">
        <w:rPr>
          <w:szCs w:val="24"/>
        </w:rPr>
        <w:t xml:space="preserve"> </w:t>
      </w:r>
      <w:r>
        <w:rPr>
          <w:szCs w:val="24"/>
        </w:rPr>
        <w:t xml:space="preserve"> (hore </w:t>
      </w:r>
      <w:r w:rsidRPr="008C72B9">
        <w:rPr>
          <w:szCs w:val="24"/>
        </w:rPr>
        <w:t>uvedené</w:t>
      </w:r>
      <w:r>
        <w:rPr>
          <w:szCs w:val="24"/>
        </w:rPr>
        <w:t>)</w:t>
      </w:r>
    </w:p>
    <w:p w:rsidR="00585B48" w:rsidRDefault="00585B48" w:rsidP="003C3C16">
      <w:pPr>
        <w:ind w:left="360" w:firstLine="0"/>
        <w:rPr>
          <w:rFonts w:ascii="Times New Roman" w:hAnsi="Times New Roman"/>
          <w:sz w:val="24"/>
          <w:szCs w:val="24"/>
        </w:rPr>
      </w:pPr>
      <w:r>
        <w:rPr>
          <w:rFonts w:ascii="Times New Roman" w:hAnsi="Times New Roman"/>
          <w:sz w:val="24"/>
          <w:szCs w:val="24"/>
        </w:rPr>
        <w:t xml:space="preserve">Prijímateľ pri splnení daného kritéria dostane pridelené počet bodov uvedený pri konkrétnom kritériu. Pre splnenie bodovacích kritérií musí dosiahnuť minimálny počet bodov uvedený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810499">
      <w:pPr>
        <w:rPr>
          <w:rFonts w:ascii="Times New Roman" w:hAnsi="Times New Roman" w:cs="Times New Roman"/>
          <w:sz w:val="24"/>
          <w:szCs w:val="24"/>
        </w:rPr>
      </w:pPr>
      <w:r w:rsidRPr="00702721">
        <w:rPr>
          <w:rFonts w:ascii="Times New Roman" w:hAnsi="Times New Roman" w:cs="Times New Roman"/>
          <w:sz w:val="24"/>
          <w:szCs w:val="24"/>
        </w:rPr>
        <w:t>Pri splnení hore uvedených kritérií a charakterovo podobných projektoch sa bude uplatňovať určovanie poradia podľa počtu bodov dosiahnutých v bodovacích kritériách pre jednotlivé opatrenia.</w:t>
      </w:r>
      <w:r w:rsidRPr="008463EA">
        <w:rPr>
          <w:rFonts w:ascii="Times New Roman" w:hAnsi="Times New Roman" w:cs="Times New Roman"/>
          <w:sz w:val="24"/>
          <w:szCs w:val="24"/>
        </w:rPr>
        <w:t xml:space="preserve"> </w:t>
      </w:r>
    </w:p>
    <w:p w:rsidR="00F9450D" w:rsidRDefault="00F9450D" w:rsidP="00810499">
      <w:pPr>
        <w:rPr>
          <w:rFonts w:ascii="Times New Roman" w:hAnsi="Times New Roman" w:cs="Times New Roman"/>
          <w:sz w:val="24"/>
          <w:szCs w:val="24"/>
        </w:rPr>
      </w:pPr>
    </w:p>
    <w:p w:rsidR="00F9450D" w:rsidRDefault="00F9450D" w:rsidP="00810499">
      <w:pPr>
        <w:rPr>
          <w:rFonts w:ascii="Times New Roman" w:hAnsi="Times New Roman" w:cs="Times New Roman"/>
          <w:sz w:val="24"/>
          <w:szCs w:val="24"/>
        </w:rPr>
      </w:pPr>
    </w:p>
    <w:p w:rsidR="00F9450D" w:rsidRPr="00982359" w:rsidRDefault="00F9450D" w:rsidP="00F9450D">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sidR="00FE474C" w:rsidRPr="00982359">
        <w:rPr>
          <w:rFonts w:ascii="Times New Roman" w:hAnsi="Times New Roman" w:cs="Times New Roman"/>
          <w:b/>
          <w:sz w:val="24"/>
          <w:szCs w:val="24"/>
          <w:u w:val="single"/>
        </w:rPr>
        <w:t>1</w:t>
      </w:r>
      <w:r w:rsidRPr="00982359">
        <w:rPr>
          <w:rFonts w:ascii="Times New Roman" w:hAnsi="Times New Roman" w:cs="Times New Roman"/>
          <w:b/>
          <w:sz w:val="24"/>
          <w:szCs w:val="24"/>
          <w:u w:val="single"/>
        </w:rPr>
        <w:t>:</w:t>
      </w:r>
    </w:p>
    <w:p w:rsidR="00F9450D"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 xml:space="preserve">Bodovacie kritérium č. 4: Kvalita projektu pre </w:t>
      </w:r>
      <w:r w:rsidR="00F9450D"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F9450D" w:rsidRPr="00FE474C">
        <w:rPr>
          <w:rFonts w:ascii="Times New Roman" w:hAnsi="Times New Roman" w:cs="Times New Roman"/>
          <w:bCs/>
          <w:iCs/>
          <w:sz w:val="24"/>
          <w:szCs w:val="24"/>
          <w:lang w:eastAsia="sk-SK"/>
        </w:rPr>
        <w:t>Rastlinná výroba</w:t>
      </w:r>
    </w:p>
    <w:p w:rsidR="009E111F"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Živočíšna výroba</w:t>
      </w:r>
    </w:p>
    <w:p w:rsidR="009E111F" w:rsidRPr="00FE474C" w:rsidRDefault="00FE474C" w:rsidP="00FE474C">
      <w:pPr>
        <w:ind w:firstLine="0"/>
        <w:rPr>
          <w:rFonts w:ascii="Times New Roman" w:hAnsi="Times New Roman" w:cs="Times New Roman"/>
          <w:sz w:val="24"/>
          <w:szCs w:val="24"/>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F: Investície do hmotného majetku – 4.2</w:t>
      </w:r>
    </w:p>
    <w:p w:rsidR="00FE474C" w:rsidRPr="00186001" w:rsidRDefault="00FE474C" w:rsidP="00FE474C">
      <w:pPr>
        <w:ind w:firstLine="0"/>
        <w:rPr>
          <w:rFonts w:ascii="Times New Roman" w:hAnsi="Times New Roman" w:cs="Times New Roman"/>
          <w:b/>
          <w:sz w:val="24"/>
          <w:szCs w:val="24"/>
        </w:rPr>
      </w:pPr>
    </w:p>
    <w:tbl>
      <w:tblPr>
        <w:tblStyle w:val="Mriekatabuky"/>
        <w:tblW w:w="0" w:type="auto"/>
        <w:tblLook w:val="04A0" w:firstRow="1" w:lastRow="0" w:firstColumn="1" w:lastColumn="0" w:noHBand="0" w:noVBand="1"/>
      </w:tblPr>
      <w:tblGrid>
        <w:gridCol w:w="1951"/>
        <w:gridCol w:w="5954"/>
        <w:gridCol w:w="1307"/>
      </w:tblGrid>
      <w:tr w:rsidR="00F9450D" w:rsidTr="00F9450D">
        <w:tc>
          <w:tcPr>
            <w:tcW w:w="9212" w:type="dxa"/>
            <w:gridSpan w:val="3"/>
            <w:shd w:val="clear" w:color="auto" w:fill="92D050"/>
          </w:tcPr>
          <w:p w:rsidR="00F9450D" w:rsidRPr="00F9450D" w:rsidRDefault="009E111F" w:rsidP="00F9450D">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00F9450D" w:rsidRPr="00F9450D">
              <w:rPr>
                <w:rFonts w:ascii="Times New Roman" w:hAnsi="Times New Roman" w:cs="Times New Roman"/>
                <w:b/>
                <w:sz w:val="20"/>
                <w:szCs w:val="18"/>
              </w:rPr>
              <w:t>Vhodnosť, účelnosť a komplexnosť projektu</w:t>
            </w:r>
          </w:p>
        </w:tc>
      </w:tr>
      <w:tr w:rsidR="00F9450D" w:rsidTr="00F9450D">
        <w:tc>
          <w:tcPr>
            <w:tcW w:w="1951"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 xml:space="preserve">Cieľ je dostatočne identifikovaný v súvislosti s komplexným  riešením jednej z oblastí 1 až 7. Účel je dodržaný. Z projektu vyplýva, že uvedené aktivity resp. činnosti sú v rámci podnikania žiadateľa </w:t>
            </w:r>
            <w:r w:rsidRPr="00F9450D">
              <w:rPr>
                <w:rFonts w:ascii="Times New Roman" w:hAnsi="Times New Roman" w:cs="Times New Roman"/>
                <w:sz w:val="20"/>
                <w:szCs w:val="18"/>
              </w:rPr>
              <w:lastRenderedPageBreak/>
              <w:t>nedostatočné, trend vývoja príslušných ukazovateľov potvrdzuje opodstatnenosť realizácie činností.</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lastRenderedPageBreak/>
              <w:t>1</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definovaný v súvislosti s komplexným riešením jednej z oblastí 1 až 7. Je preukázaná vhodnosť a účelnosť projektu v nadväznosti na existujúci stav. Z projektu vyplýva, že uvedené aktivity resp. činnosti sú v rámci podnikania žiadateľa nedostatočné a z hľadiska trendu vývoja príslušných ukazovateľov je realizácia takýchto činností veľmi opodstatnená.</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3</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jednoznačne definovaný v súvislosti s komplexným riešením jednej z oblastí 1 až 7 s  evidentným zlepšením v nadväznosti na primárny cieľ projektu. Jednotlivé činnosti a aktivity komplexne riešia požadovaný stav vrátane ekologických kritérií. Realizácia uvedených činností výraznou mierou prispeje k naplneniu zadefinovaných cieľov.</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5</w:t>
            </w:r>
          </w:p>
        </w:tc>
      </w:tr>
      <w:tr w:rsidR="00F9450D" w:rsidTr="00F9450D">
        <w:tc>
          <w:tcPr>
            <w:tcW w:w="9212" w:type="dxa"/>
            <w:gridSpan w:val="3"/>
            <w:shd w:val="clear" w:color="auto" w:fill="92D050"/>
          </w:tcPr>
          <w:p w:rsidR="00F9450D" w:rsidRPr="009E111F" w:rsidRDefault="009E111F" w:rsidP="00F9450D">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00F9450D" w:rsidRPr="009E111F">
              <w:rPr>
                <w:rFonts w:ascii="Times New Roman" w:hAnsi="Times New Roman" w:cs="Times New Roman"/>
                <w:b/>
                <w:sz w:val="20"/>
                <w:szCs w:val="18"/>
              </w:rPr>
              <w:t>Spôsob realizácie projektu</w:t>
            </w:r>
          </w:p>
        </w:tc>
      </w:tr>
      <w:tr w:rsidR="00F9450D" w:rsidTr="00F9450D">
        <w:tc>
          <w:tcPr>
            <w:tcW w:w="1951"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55"/>
        </w:trPr>
        <w:tc>
          <w:tcPr>
            <w:tcW w:w="1951" w:type="dxa"/>
            <w:vMerge w:val="restart"/>
            <w:vAlign w:val="center"/>
          </w:tcPr>
          <w:p w:rsidR="00C6328F" w:rsidRPr="009E111F" w:rsidRDefault="00C6328F" w:rsidP="00F9450D">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9450D">
        <w:trPr>
          <w:trHeight w:val="69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9450D">
        <w:trPr>
          <w:trHeight w:val="405"/>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je stanovený veľmi reálne a nie je identifikovaný žiadny problém s realizáciou projektu.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69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vAlign w:val="center"/>
          </w:tcPr>
          <w:p w:rsidR="00C6328F" w:rsidRPr="009E111F" w:rsidRDefault="00C6328F" w:rsidP="00C6328F">
            <w:pPr>
              <w:ind w:firstLine="0"/>
              <w:rPr>
                <w:rFonts w:ascii="Times New Roman" w:hAnsi="Times New Roman" w:cs="Times New Roman"/>
                <w:sz w:val="20"/>
                <w:szCs w:val="18"/>
              </w:rPr>
            </w:pPr>
            <w:r w:rsidRPr="009E111F">
              <w:rPr>
                <w:rFonts w:ascii="Times New Roman" w:hAnsi="Times New Roman" w:cs="Times New Roman"/>
                <w:sz w:val="20"/>
                <w:szCs w:val="18"/>
              </w:rPr>
              <w:t>Všetky činnosti projektu sú reálne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9450D">
        <w:trPr>
          <w:trHeight w:val="114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9E111F" w:rsidTr="004A3376">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E111F" w:rsidTr="0016027E">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16027E">
        <w:trPr>
          <w:trHeight w:val="45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adekvátna rozsahu a typu projektu (mierne nadhodnotená alebo podhodnotená).</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2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veľmi dobre zabezpečuje realizáciu projektu, reálne odpovedá zabezpečovaným činnostiam, spolufinancovanie je určené správne rozpočet je bez chýb.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16027E">
        <w:trPr>
          <w:trHeight w:val="42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veľmi dobre  odzrkadľujú rozsah a typ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00"/>
        </w:trPr>
        <w:tc>
          <w:tcPr>
            <w:tcW w:w="1951" w:type="dxa"/>
            <w:vMerge w:val="restart"/>
            <w:shd w:val="clear" w:color="auto" w:fill="auto"/>
            <w:vAlign w:val="center"/>
          </w:tcPr>
          <w:p w:rsidR="00C6328F" w:rsidRPr="009E111F" w:rsidRDefault="00C6328F" w:rsidP="009E111F">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9E111F">
        <w:trPr>
          <w:trHeight w:val="240"/>
        </w:trPr>
        <w:tc>
          <w:tcPr>
            <w:tcW w:w="1951" w:type="dxa"/>
            <w:vMerge/>
            <w:shd w:val="clear" w:color="auto" w:fill="auto"/>
            <w:vAlign w:val="center"/>
          </w:tcPr>
          <w:p w:rsidR="00C6328F" w:rsidRPr="009E111F" w:rsidRDefault="00C6328F" w:rsidP="009E111F">
            <w:pPr>
              <w:rPr>
                <w:rFonts w:ascii="Times New Roman" w:hAnsi="Times New Roman" w:cs="Times New Roman"/>
                <w:sz w:val="20"/>
                <w:szCs w:val="18"/>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ideálna k rozsahu a typu projektu.</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F919A5">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9E111F" w:rsidTr="005064A3">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skúsenosti s realizáciou činností v príslušnej oblasti. Zároveň vie preukázať aj odbornú spôsobilosť na zabezpečenie požadovaných činností.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64A3">
        <w:trPr>
          <w:trHeight w:val="48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64A3">
        <w:trPr>
          <w:trHeight w:val="43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vynikajúce odborné skúsenosti v príslušnej oblasti a vie dokladovať veľmi dobrú schopnosť zabezpečiť realizáciu investície z technickej stránky prostredníctvom deklarovaných skúseností.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64A3">
        <w:trPr>
          <w:trHeight w:val="67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nadštandardné a vynikajúco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256DBB">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E111F" w:rsidTr="008D5DE0">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8D5DE0">
        <w:trPr>
          <w:trHeight w:val="48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 xml:space="preserve">Projekt čiastočne podnecuje realizáciu ďalších činností, formy spolupráce alebo šírenie dobrej praxe.  </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17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8D5DE0">
        <w:trPr>
          <w:trHeight w:val="66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C6328F">
            <w:pPr>
              <w:ind w:firstLine="0"/>
              <w:rPr>
                <w:rFonts w:ascii="Times New Roman" w:hAnsi="Times New Roman" w:cs="Times New Roman"/>
                <w:sz w:val="20"/>
                <w:szCs w:val="20"/>
              </w:rPr>
            </w:pPr>
            <w:r w:rsidRPr="009E111F">
              <w:rPr>
                <w:rFonts w:ascii="Times New Roman" w:hAnsi="Times New Roman" w:cs="Times New Roman"/>
                <w:sz w:val="20"/>
                <w:szCs w:val="20"/>
              </w:rPr>
              <w:t xml:space="preserve"> Projekt podnecuje realizáciu ďalších činností, formy spolupráce alebo šírenie dobrej praxe. Projekt popisuje a definuje aj prepojenia a synergie či už v rámci odvetvia alebo v rámci reťazca.</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2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r w:rsidR="00C6328F" w:rsidTr="008D5DE0">
        <w:trPr>
          <w:trHeight w:val="111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vynikajúco podnecuje realizáciu ďalších činností, formy spolupráce alebo šírenie dobrej praxe. Projekt veľmi dobre nadväzuje na výrobu produktov a je prepojený s odbytom. Definuje veľmi dobre možné prepojenia na ostatné produkty, partnerov, odbytové kanály a pod..</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2:</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Oblasť 1: Činnosti spojené s vidieckym cestovným ruchom a</w:t>
      </w:r>
      <w:r>
        <w:rPr>
          <w:rFonts w:ascii="Times New Roman" w:hAnsi="Times New Roman"/>
          <w:bCs/>
          <w:sz w:val="24"/>
          <w:szCs w:val="24"/>
          <w:lang w:eastAsia="sk-SK"/>
        </w:rPr>
        <w:t> </w:t>
      </w:r>
      <w:r w:rsidRPr="00FE474C">
        <w:rPr>
          <w:rFonts w:ascii="Times New Roman" w:hAnsi="Times New Roman"/>
          <w:bCs/>
          <w:sz w:val="24"/>
          <w:szCs w:val="24"/>
          <w:lang w:eastAsia="sk-SK"/>
        </w:rPr>
        <w:t>agroturistikou</w:t>
      </w:r>
    </w:p>
    <w:tbl>
      <w:tblPr>
        <w:tblStyle w:val="Mriekatabuky"/>
        <w:tblW w:w="0" w:type="auto"/>
        <w:tblLook w:val="04A0" w:firstRow="1" w:lastRow="0" w:firstColumn="1" w:lastColumn="0" w:noHBand="0" w:noVBand="1"/>
      </w:tblPr>
      <w:tblGrid>
        <w:gridCol w:w="1951"/>
        <w:gridCol w:w="5954"/>
        <w:gridCol w:w="1307"/>
      </w:tblGrid>
      <w:tr w:rsidR="00FE474C" w:rsidTr="00A011B6">
        <w:tc>
          <w:tcPr>
            <w:tcW w:w="9212" w:type="dxa"/>
            <w:gridSpan w:val="3"/>
            <w:shd w:val="clear" w:color="auto" w:fill="92D050"/>
          </w:tcPr>
          <w:p w:rsidR="00FE474C" w:rsidRPr="00F9450D" w:rsidRDefault="00FE474C"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FE474C" w:rsidTr="00A011B6">
        <w:tc>
          <w:tcPr>
            <w:tcW w:w="1951"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9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je dostatočne identifikovaný v súvislosti s komplexným  riešením služieb cestovného ruchu.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regiónu/obci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definovaný v súvislosti s komplexným riešením cestovného ruchu v regióne/obci. Je preukázaná vhodnosť a účelnosť projektu v nadväznosti na existujúce služby.</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regiónu/obce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jednoznačne definovaný v súvislosti s komplexným riešením služieb cestovného ruchu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7582">
        <w:trPr>
          <w:trHeight w:val="45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4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A2EEB">
        <w:trPr>
          <w:trHeight w:val="69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A2EEB">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C6328F" w:rsidRPr="009E111F" w:rsidRDefault="00C6328F" w:rsidP="00C6328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25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A2EEB">
        <w:trPr>
          <w:trHeight w:val="112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7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8B1FF9">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8B1FF9">
        <w:trPr>
          <w:trHeight w:val="43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veľmi dobre  odzrkadľuje rozsah a typ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75"/>
        </w:trPr>
        <w:tc>
          <w:tcPr>
            <w:tcW w:w="1951" w:type="dxa"/>
            <w:vMerge w:val="restart"/>
            <w:shd w:val="clear" w:color="auto" w:fill="auto"/>
            <w:vAlign w:val="center"/>
          </w:tcPr>
          <w:p w:rsidR="00C6328F" w:rsidRPr="009E111F" w:rsidRDefault="00C6328F"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8B1FF9">
        <w:trPr>
          <w:trHeight w:val="405"/>
        </w:trPr>
        <w:tc>
          <w:tcPr>
            <w:tcW w:w="1951" w:type="dxa"/>
            <w:vMerge/>
            <w:shd w:val="clear" w:color="auto" w:fill="auto"/>
            <w:vAlign w:val="center"/>
          </w:tcPr>
          <w:p w:rsidR="00C6328F" w:rsidRPr="009E111F" w:rsidRDefault="00C6328F" w:rsidP="00A011B6">
            <w:pPr>
              <w:rPr>
                <w:rFonts w:ascii="Times New Roman" w:hAnsi="Times New Roman" w:cs="Times New Roman"/>
                <w:sz w:val="20"/>
                <w:szCs w:val="18"/>
              </w:rPr>
            </w:pPr>
          </w:p>
        </w:tc>
        <w:tc>
          <w:tcPr>
            <w:tcW w:w="5954" w:type="dxa"/>
            <w:shd w:val="clear" w:color="auto" w:fill="auto"/>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2B10CF">
        <w:trPr>
          <w:trHeight w:val="49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3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2B10CF">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Žiadateľ má veľmi dobre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72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2B10CF">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7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F94D80">
        <w:trPr>
          <w:trHeight w:val="42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39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F94D80">
        <w:trPr>
          <w:trHeight w:val="435"/>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podnecuje realizáciu ďalších činností, formy spolupráce alebo šírenie dobrej praxe. Popisuje prepojenie na ďalšie aktivity v území.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170"/>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C6328F" w:rsidTr="00F94D80">
        <w:trPr>
          <w:trHeight w:val="90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3:</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5: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Oblasti 2, 3 a 4: Činnosti spojené s poskytovaním služieb pre cieľovú skupinu: deti, seniori a občania so zníženou schopnosťou pohybu a spracovanie a uvádzanie na trh produktov, ktorých výstup spracovania nespadá do prílohy I ZFEÚ vrátane OZE a poskytovania služieb.</w:t>
      </w:r>
    </w:p>
    <w:p w:rsidR="00982359" w:rsidRPr="00FE474C" w:rsidRDefault="00982359" w:rsidP="00FE474C">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982359" w:rsidTr="00A011B6">
        <w:tc>
          <w:tcPr>
            <w:tcW w:w="9212" w:type="dxa"/>
            <w:gridSpan w:val="3"/>
            <w:shd w:val="clear" w:color="auto" w:fill="92D050"/>
          </w:tcPr>
          <w:p w:rsidR="00982359" w:rsidRPr="00F9450D" w:rsidRDefault="00982359"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982359" w:rsidTr="00A011B6">
        <w:tc>
          <w:tcPr>
            <w:tcW w:w="1951"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6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je dostatočne identifikovaný v súvislosti s komplexným  v danej oblasti.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3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definovaný v súvislosti s komplexným riešením v danej oblasti. Je preukázaná vhodnosť a účelnosť projektu v nadväznosti na existujúce  výroby resp. služby v danej oblasti.</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A011B6">
        <w:trPr>
          <w:trHeight w:val="61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87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jednoznačne definovaný v súvislosti s komplexným riešením v danej oblasti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C6328F" w:rsidTr="00A011B6">
        <w:trPr>
          <w:trHeight w:val="43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7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1170"/>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52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600D35" w:rsidTr="00A011B6">
        <w:trPr>
          <w:trHeight w:val="108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915"/>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6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0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veľmi dobre  odzrkadľuje rozsah a typ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945"/>
        </w:trPr>
        <w:tc>
          <w:tcPr>
            <w:tcW w:w="1951" w:type="dxa"/>
            <w:vMerge w:val="restart"/>
            <w:shd w:val="clear" w:color="auto" w:fill="auto"/>
            <w:vAlign w:val="center"/>
          </w:tcPr>
          <w:p w:rsidR="00600D35" w:rsidRPr="009E111F" w:rsidRDefault="00600D35"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420"/>
        </w:trPr>
        <w:tc>
          <w:tcPr>
            <w:tcW w:w="1951" w:type="dxa"/>
            <w:vMerge/>
            <w:shd w:val="clear" w:color="auto" w:fill="auto"/>
            <w:vAlign w:val="center"/>
          </w:tcPr>
          <w:p w:rsidR="00600D35" w:rsidRPr="009E111F" w:rsidRDefault="00600D35" w:rsidP="00A011B6">
            <w:pPr>
              <w:rPr>
                <w:rFonts w:ascii="Times New Roman" w:hAnsi="Times New Roman" w:cs="Times New Roman"/>
                <w:sz w:val="20"/>
                <w:szCs w:val="18"/>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73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50"/>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39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67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7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600D35" w:rsidTr="00600D35">
        <w:trPr>
          <w:trHeight w:val="945"/>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A011B6">
        <w:trPr>
          <w:trHeight w:val="435"/>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600D35">
        <w:trPr>
          <w:trHeight w:val="120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A011B6">
        <w:trPr>
          <w:trHeight w:val="63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Projekt podnecuje realizáciu ďalších činností formy spolupráce alebo šírenie dobrej praxe. Popisuje a definuje ďalšie prepojenia v rámci územia resp. v rámci podnikania.</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600D35">
        <w:trPr>
          <w:trHeight w:val="117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600D35" w:rsidTr="00A011B6">
        <w:trPr>
          <w:trHeight w:val="90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9450D" w:rsidRDefault="00F9450D"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Pr="00982359" w:rsidRDefault="00600D35" w:rsidP="00600D35">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Pr>
          <w:rFonts w:ascii="Times New Roman" w:hAnsi="Times New Roman" w:cs="Times New Roman"/>
          <w:b/>
          <w:sz w:val="24"/>
          <w:szCs w:val="24"/>
          <w:u w:val="single"/>
        </w:rPr>
        <w:t>4</w:t>
      </w:r>
      <w:r w:rsidRPr="00982359">
        <w:rPr>
          <w:rFonts w:ascii="Times New Roman" w:hAnsi="Times New Roman" w:cs="Times New Roman"/>
          <w:b/>
          <w:sz w:val="24"/>
          <w:szCs w:val="24"/>
          <w:u w:val="single"/>
        </w:rPr>
        <w:t>:</w:t>
      </w:r>
    </w:p>
    <w:p w:rsidR="001574C7" w:rsidRPr="00F12E67" w:rsidRDefault="00600D35"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 xml:space="preserve">Opatrenie H: Základné služby a obnova dedín vo vidieckych oblastiach – 7.2 </w:t>
      </w:r>
    </w:p>
    <w:p w:rsidR="001574C7" w:rsidRPr="00F12E6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I: Základné služby a obnova dedín vo vidieckych oblastiach – 7.4</w:t>
      </w:r>
    </w:p>
    <w:p w:rsidR="001574C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J: Základné služby a obnova dedín vo vidieckych oblastiach – 7.5</w:t>
      </w:r>
    </w:p>
    <w:p w:rsidR="002304AA" w:rsidRPr="00F12E67" w:rsidRDefault="002304AA" w:rsidP="001574C7">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2304AA" w:rsidTr="00A011B6">
        <w:tc>
          <w:tcPr>
            <w:tcW w:w="9212" w:type="dxa"/>
            <w:gridSpan w:val="3"/>
            <w:shd w:val="clear" w:color="auto" w:fill="92D050"/>
          </w:tcPr>
          <w:p w:rsidR="002304AA" w:rsidRPr="00F9450D" w:rsidRDefault="002304AA"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2304AA" w:rsidTr="00A011B6">
        <w:tc>
          <w:tcPr>
            <w:tcW w:w="1951"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2304AA" w:rsidTr="002304AA">
        <w:trPr>
          <w:trHeight w:val="31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je dostatočne identifikovaný. Účel je dodržaný.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630"/>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navrhované aktivity a činnosti sú u žiadateľa nedostatočné, trend vývoja príslušných ukazovateľov potvrdzuje opodstatnenosť realizácie činností, dosiahnutie cieľov projektu však nemusí byť  na 100% reálne.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05"/>
        </w:trPr>
        <w:tc>
          <w:tcPr>
            <w:tcW w:w="1951" w:type="dxa"/>
            <w:vMerge w:val="restart"/>
            <w:vAlign w:val="center"/>
          </w:tcPr>
          <w:p w:rsidR="002304AA" w:rsidRPr="00F9450D" w:rsidRDefault="002304AA"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definovaný v súvislosti s komplexným riešením u žiadateľa. Popisom je preukázaná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1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uvedené aktivity sú u žiadateľa nedostatočné a z hľadiska trendu vývoja príslušných ukazovateľov je realizácia takýchto činností veľmi potrebná. Dosiahnutie cieľov projektu jeho </w:t>
            </w:r>
            <w:r w:rsidRPr="002304AA">
              <w:rPr>
                <w:rFonts w:ascii="Times New Roman" w:hAnsi="Times New Roman" w:cs="Times New Roman"/>
                <w:sz w:val="20"/>
                <w:szCs w:val="18"/>
              </w:rPr>
              <w:lastRenderedPageBreak/>
              <w:t>realizáciou je pravdepodobne reálne.</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lastRenderedPageBreak/>
              <w:t>1,5</w:t>
            </w:r>
          </w:p>
        </w:tc>
      </w:tr>
      <w:tr w:rsidR="002304AA" w:rsidTr="00A011B6">
        <w:trPr>
          <w:trHeight w:val="87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jednoznačne a veľmi dobre definovaný v súvislosti s komplexným riešením u žiadateľa s evidentným zlepšením v nadväznosti na primárny cieľ projektu. Jednotlivé činnosti a aktivity komplexne riešia požadovaný stav. Popisom je preukázaná vynikajúca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2304AA" w:rsidTr="00A011B6">
        <w:trPr>
          <w:trHeight w:val="43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Realizácia navrhovaných  činností a aktivít výraznou mierou prispeje k naplneniu zadefinovaných cieľov. Reálnosť dosiahnutia cieľov je veľmi vysoká.</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1508"/>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primerane stanovený a popísaný, postup realizácie má logickú nadväznosť. Existujú predpoklady, že cieľ projektu by mohol byť dobre naplnený. Projekt definuje riziká a berie do úvahy  skutočnosti, ktoré môžu mať vplyv na jeho realizáciu. Riziká sú eliminované čiastočne. Časový harmonogram realizácie aktivít nie je stanovený ideálne, pravdepodobne budú vyžadované aspoň minimálne zmeny (harmonogramu, činností, rozpočtu).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1246"/>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veľmi dobre stanovený a popísaný, postup realizácie má logickú nadväznosť. Existujú predpoklady, že cieľ projektu bude naplnený. Projekt definuje riziká a berie do úvahy všetky skutočnosti, ktoré môžu mať vplyv na jeho realizáciu. Riziká sú eliminované. Časový harmonogram realizácie aktivít je stanovený veľmi reálne a nie je identifikovaný žiadny problém s realizáciou projektu.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p w:rsidR="002304AA" w:rsidRPr="009E111F" w:rsidRDefault="002304AA" w:rsidP="00A011B6">
            <w:pPr>
              <w:ind w:firstLine="0"/>
              <w:jc w:val="center"/>
              <w:rPr>
                <w:rFonts w:ascii="Times New Roman" w:hAnsi="Times New Roman" w:cs="Times New Roman"/>
                <w:sz w:val="20"/>
                <w:szCs w:val="18"/>
              </w:rPr>
            </w:pPr>
          </w:p>
        </w:tc>
      </w:tr>
      <w:tr w:rsidR="002304AA" w:rsidTr="00150887">
        <w:trPr>
          <w:trHeight w:val="2197"/>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Všetky činnosti projektu sú reálne stanovené, dostatočne podrobne popísané a majú logickú nadväznosť. Spôsob a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 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705"/>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pokrýva realizáciu všetkých činností. Žiadateľ má zabezpečené dostatočné zdroje  na zabezpečenie úspešnej realizácie. Rozpočet neobsahuje matematické chyby.</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701"/>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Rozpočet projektu veľmi dobre zabezpečuje realizáciu projektu, reálne odpovedá zabezpečovaným činnostiam, rozpočet je bez chýb. Zároveň pokrýva riziká spojené s realizáciou.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tc>
      </w:tr>
      <w:tr w:rsidR="002304AA" w:rsidTr="002304AA">
        <w:trPr>
          <w:trHeight w:val="980"/>
        </w:trPr>
        <w:tc>
          <w:tcPr>
            <w:tcW w:w="1951" w:type="dxa"/>
            <w:shd w:val="clear" w:color="auto" w:fill="auto"/>
            <w:vAlign w:val="center"/>
          </w:tcPr>
          <w:p w:rsidR="002304AA" w:rsidRPr="009E111F" w:rsidRDefault="002304AA"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vynikajúco pokrýva realizáciu všetkých projektovaných činností. Z hľadiska efektívnosti vynaložených zdrojov maximálne zohľadňuje danosti danej obce. Žiadateľ má zabezpečené dostatočné zdroje  na zabezpečenie úspešnej realizácie. Rozpočet neobsahuje matematické  chyby. Zároveň eliminuje prípadné riziká spojené s realizáciou.</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lastRenderedPageBreak/>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A011B6">
        <w:trPr>
          <w:trHeight w:val="73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má sám alebo s pomocou iných osôb skúsenosti s realizáciou činností v príslušnej oblasti. Zároveň vie preukázať aj odbornú spôsobilosť na primerané zabezpečenie požadovaných činností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4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dostatočne a účelne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50"/>
        </w:trPr>
        <w:tc>
          <w:tcPr>
            <w:tcW w:w="1951" w:type="dxa"/>
            <w:vMerge w:val="restart"/>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veľmi dobré skúsenosti s realizáciou činností v príslušnej oblasti. Zároveň vie sám resp. prostredníctvom iných osôb, ktoré na základe uzatvorených  zmluvných vzťahov bude využívať na realizáciu projektu preukázať aj odbornú a technickú spôsobilosť na veľmi dobré zabezpečenie požadovaných činností a realizácie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390"/>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veľmi dobre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7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vynikajúce odborné skúsenosti v príslušnej oblasti resp. vie dokladovať vynikajúcu  schopnosť zabezpečiť realizáciu investície z technickej a odbornej stránky prostredníctvom deklarovaných skúseností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2304AA" w:rsidTr="00A011B6">
        <w:trPr>
          <w:trHeight w:val="7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nadštandardné a vynikajúco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2304AA" w:rsidTr="002304AA">
        <w:trPr>
          <w:trHeight w:val="696"/>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A011B6">
        <w:trPr>
          <w:trHeight w:val="435"/>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čiastočne podnecuje a popisuje realizáciu ďalších činností  súvisiacich s projektom.</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2304AA">
        <w:trPr>
          <w:trHeight w:val="1068"/>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A011B6">
        <w:trPr>
          <w:trHeight w:val="63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podnecuje a popisuje realizáciu ďalších činností súvisiacich s projektom, formy spolupráce alebo šírenie dobrej praxe a ďalších nadväzujúcich aktivít.</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2304AA">
        <w:trPr>
          <w:trHeight w:val="813"/>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2304AA" w:rsidTr="00A011B6">
        <w:trPr>
          <w:trHeight w:val="90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vynikajúco podnecuje a popisuje realizáciu ďalších činností súvisiacich s projektom, formy spolupráce alebo šírenie dobrej praxe a ďalších aktivít. Definuje prepojenia a z nich vyplývajúce synergie na ďalšie aktivity v území, popisuje pridanú hodnotu týchto nadväzujúcich činností.</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600D35" w:rsidRPr="00F12E67" w:rsidRDefault="00600D35" w:rsidP="00F9450D">
      <w:pPr>
        <w:ind w:firstLine="0"/>
        <w:rPr>
          <w:rFonts w:ascii="Times New Roman" w:hAnsi="Times New Roman" w:cs="Times New Roman"/>
          <w:sz w:val="24"/>
          <w:szCs w:val="24"/>
        </w:rPr>
      </w:pPr>
    </w:p>
    <w:sectPr w:rsidR="00600D35" w:rsidRPr="00F12E67" w:rsidSect="001944ED">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BC1" w:rsidRDefault="00D85BC1" w:rsidP="009B578E">
      <w:pPr>
        <w:spacing w:line="240" w:lineRule="auto"/>
      </w:pPr>
      <w:r>
        <w:separator/>
      </w:r>
    </w:p>
  </w:endnote>
  <w:endnote w:type="continuationSeparator" w:id="0">
    <w:p w:rsidR="00D85BC1" w:rsidRDefault="00D85BC1" w:rsidP="009B5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BC1" w:rsidRDefault="00D85BC1" w:rsidP="009B578E">
      <w:pPr>
        <w:spacing w:line="240" w:lineRule="auto"/>
      </w:pPr>
      <w:r>
        <w:separator/>
      </w:r>
    </w:p>
  </w:footnote>
  <w:footnote w:type="continuationSeparator" w:id="0">
    <w:p w:rsidR="00D85BC1" w:rsidRDefault="00D85BC1" w:rsidP="009B578E">
      <w:pPr>
        <w:spacing w:line="240" w:lineRule="auto"/>
      </w:pPr>
      <w:r>
        <w:continuationSeparator/>
      </w:r>
    </w:p>
  </w:footnote>
  <w:footnote w:id="1">
    <w:p w:rsidR="00F9450D" w:rsidRPr="00A46468" w:rsidRDefault="00F9450D" w:rsidP="000E0F2D">
      <w:pPr>
        <w:pStyle w:val="Textpoznmkypodiarou"/>
        <w:rPr>
          <w:sz w:val="18"/>
          <w:szCs w:val="18"/>
        </w:rPr>
      </w:pPr>
      <w:r w:rsidRPr="00A46468">
        <w:rPr>
          <w:rStyle w:val="Odkaznapoznmkupodiarou"/>
          <w:sz w:val="18"/>
          <w:szCs w:val="18"/>
        </w:rPr>
        <w:footnoteRef/>
      </w:r>
      <w:r w:rsidRPr="00A46468">
        <w:rPr>
          <w:sz w:val="18"/>
          <w:szCs w:val="18"/>
        </w:rPr>
        <w:t xml:space="preserve"> Zákon </w:t>
      </w:r>
      <w:r>
        <w:rPr>
          <w:sz w:val="18"/>
          <w:szCs w:val="18"/>
        </w:rPr>
        <w:t xml:space="preserve">91/2016 Z.z. </w:t>
      </w:r>
      <w:r w:rsidRPr="00900E44">
        <w:rPr>
          <w:sz w:val="18"/>
          <w:szCs w:val="18"/>
        </w:rPr>
        <w:t>o trestnej zodpovednosti právnických osôb.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50D" w:rsidRPr="00C70F86" w:rsidRDefault="00F9450D" w:rsidP="009B578E">
    <w:pPr>
      <w:ind w:firstLine="3402"/>
      <w:rPr>
        <w:b/>
        <w:i/>
        <w:sz w:val="26"/>
        <w:szCs w:val="26"/>
      </w:rPr>
    </w:pPr>
    <w:r>
      <w:rPr>
        <w:b/>
        <w:i/>
        <w:noProof/>
        <w:sz w:val="26"/>
        <w:szCs w:val="26"/>
        <w:lang w:eastAsia="sk-SK"/>
      </w:rPr>
      <w:drawing>
        <wp:anchor distT="0" distB="0" distL="114300" distR="114300" simplePos="0" relativeHeight="251661312" behindDoc="0" locked="0" layoutInCell="1" allowOverlap="1">
          <wp:simplePos x="0" y="0"/>
          <wp:positionH relativeFrom="column">
            <wp:posOffset>567055</wp:posOffset>
          </wp:positionH>
          <wp:positionV relativeFrom="paragraph">
            <wp:posOffset>-249555</wp:posOffset>
          </wp:positionV>
          <wp:extent cx="1171575" cy="1171575"/>
          <wp:effectExtent l="19050" t="0" r="9525" b="0"/>
          <wp:wrapSquare wrapText="bothSides"/>
          <wp:docPr id="1" name="Obrázok 1" descr="J:\CLLD implementácia\logo_mas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LLD implementácia\logo_maska-01.jpg"/>
                  <pic:cNvPicPr>
                    <a:picLocks noChangeAspect="1" noChangeArrowheads="1"/>
                  </pic:cNvPicPr>
                </pic:nvPicPr>
                <pic:blipFill>
                  <a:blip r:embed="rId1"/>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sidRPr="00C70F86">
      <w:rPr>
        <w:b/>
        <w:i/>
        <w:noProof/>
        <w:sz w:val="26"/>
        <w:szCs w:val="26"/>
      </w:rPr>
      <w:t>MAS Naše Považie</w:t>
    </w:r>
  </w:p>
  <w:p w:rsidR="00F9450D" w:rsidRPr="00C70F86" w:rsidRDefault="00F9450D" w:rsidP="009B578E">
    <w:pPr>
      <w:ind w:firstLine="3402"/>
      <w:rPr>
        <w:b/>
        <w:i/>
        <w:sz w:val="26"/>
        <w:szCs w:val="26"/>
      </w:rPr>
    </w:pPr>
    <w:r w:rsidRPr="00C70F86">
      <w:rPr>
        <w:b/>
        <w:i/>
        <w:sz w:val="26"/>
        <w:szCs w:val="26"/>
      </w:rPr>
      <w:t>Štefánikova 821, 020 01 Púchov</w:t>
    </w:r>
  </w:p>
  <w:p w:rsidR="00F9450D" w:rsidRPr="00C70F86" w:rsidRDefault="00F9450D" w:rsidP="009B578E">
    <w:pPr>
      <w:ind w:firstLine="3402"/>
      <w:rPr>
        <w:rFonts w:ascii="Times New Roman" w:hAnsi="Times New Roman"/>
        <w:b/>
        <w:i/>
        <w:sz w:val="26"/>
        <w:szCs w:val="26"/>
      </w:rPr>
    </w:pPr>
    <w:r w:rsidRPr="00C70F86">
      <w:rPr>
        <w:b/>
        <w:i/>
        <w:sz w:val="26"/>
        <w:szCs w:val="26"/>
      </w:rPr>
      <w:t xml:space="preserve">Tel. č. 0907223518, e-mail: </w:t>
    </w:r>
    <w:hyperlink r:id="rId2" w:history="1">
      <w:r w:rsidRPr="00615620">
        <w:rPr>
          <w:rStyle w:val="Hypertextovprepojenie"/>
          <w:b/>
          <w:i/>
          <w:sz w:val="26"/>
          <w:szCs w:val="26"/>
        </w:rPr>
        <w:t>nasepovazie@gmail.com</w:t>
      </w:r>
    </w:hyperlink>
    <w:r>
      <w:rPr>
        <w:b/>
        <w:i/>
        <w:sz w:val="26"/>
        <w:szCs w:val="26"/>
      </w:rPr>
      <w:t xml:space="preserve"> </w:t>
    </w:r>
  </w:p>
  <w:p w:rsidR="00F9450D" w:rsidRPr="009B578E" w:rsidRDefault="00F9450D" w:rsidP="009B578E">
    <w:pPr>
      <w:rPr>
        <w:rFonts w:ascii="Times New Roman" w:hAnsi="Times New Roman"/>
        <w:i/>
        <w:sz w:val="24"/>
        <w:szCs w:val="24"/>
      </w:rPr>
    </w:pPr>
    <w:r>
      <w:rPr>
        <w:rFonts w:ascii="Times New Roman" w:hAnsi="Times New Roman"/>
        <w:i/>
        <w:noProof/>
        <w:sz w:val="24"/>
        <w:szCs w:val="24"/>
        <w:lang w:eastAsia="sk-SK"/>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79375</wp:posOffset>
              </wp:positionV>
              <wp:extent cx="5760085" cy="635"/>
              <wp:effectExtent l="9525" t="12700" r="12065" b="57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6E7B1" id="_x0000_t32" coordsize="21600,21600" o:spt="32" o:oned="t" path="m,l21600,21600e" filled="f">
              <v:path arrowok="t" fillok="f" o:connecttype="none"/>
              <o:lock v:ext="edit" shapetype="t"/>
            </v:shapetype>
            <v:shape id="AutoShape 1" o:spid="_x0000_s1026" type="#_x0000_t32" style="position:absolute;margin-left:0;margin-top:6.25pt;width:453.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wUIgIAAD0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5FB3"/>
    <w:multiLevelType w:val="hybridMultilevel"/>
    <w:tmpl w:val="31C265AC"/>
    <w:lvl w:ilvl="0" w:tplc="07B89B62">
      <w:start w:val="1"/>
      <w:numFmt w:val="lowerLetter"/>
      <w:lvlText w:val="%1)"/>
      <w:lvlJc w:val="left"/>
      <w:pPr>
        <w:ind w:left="720" w:hanging="360"/>
      </w:pPr>
      <w:rPr>
        <w:rFonts w:hint="default"/>
        <w:b w:val="0"/>
        <w:i w:val="0"/>
      </w:rPr>
    </w:lvl>
    <w:lvl w:ilvl="1" w:tplc="A560EF6E">
      <w:start w:val="1"/>
      <w:numFmt w:val="lowerLetter"/>
      <w:lvlText w:val="%2)"/>
      <w:lvlJc w:val="left"/>
      <w:pPr>
        <w:ind w:left="1440" w:hanging="360"/>
      </w:pPr>
      <w:rPr>
        <w:rFonts w:hint="default"/>
      </w:rPr>
    </w:lvl>
    <w:lvl w:ilvl="2" w:tplc="73A27A28">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F44512"/>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BEA4E48"/>
    <w:multiLevelType w:val="hybridMultilevel"/>
    <w:tmpl w:val="87CC1BA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DA63A8D"/>
    <w:multiLevelType w:val="hybridMultilevel"/>
    <w:tmpl w:val="0A8C0968"/>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A65CCC"/>
    <w:multiLevelType w:val="hybridMultilevel"/>
    <w:tmpl w:val="B38A5E0C"/>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3760E0"/>
    <w:multiLevelType w:val="hybridMultilevel"/>
    <w:tmpl w:val="12AC98AC"/>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2A484132"/>
    <w:multiLevelType w:val="hybridMultilevel"/>
    <w:tmpl w:val="CE58A4A8"/>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B713703"/>
    <w:multiLevelType w:val="hybridMultilevel"/>
    <w:tmpl w:val="67E65F0A"/>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7469DA"/>
    <w:multiLevelType w:val="hybridMultilevel"/>
    <w:tmpl w:val="A8FEAB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CC7F00"/>
    <w:multiLevelType w:val="hybridMultilevel"/>
    <w:tmpl w:val="6D8299EE"/>
    <w:lvl w:ilvl="0" w:tplc="041B000F">
      <w:start w:val="1"/>
      <w:numFmt w:val="decimal"/>
      <w:lvlText w:val="%1."/>
      <w:lvlJc w:val="left"/>
      <w:pPr>
        <w:ind w:left="360" w:hanging="360"/>
      </w:pPr>
      <w:rPr>
        <w:rFonts w:hint="default"/>
      </w:rPr>
    </w:lvl>
    <w:lvl w:ilvl="1" w:tplc="B95EDB18">
      <w:start w:val="1"/>
      <w:numFmt w:val="lowerLetter"/>
      <w:lvlText w:val="%2)"/>
      <w:lvlJc w:val="left"/>
      <w:pPr>
        <w:ind w:left="1080" w:hanging="360"/>
      </w:pPr>
      <w:rPr>
        <w:rFonts w:hint="default"/>
        <w:i w:val="0"/>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83E6B2C"/>
    <w:multiLevelType w:val="hybridMultilevel"/>
    <w:tmpl w:val="8102AAEA"/>
    <w:lvl w:ilvl="0" w:tplc="767603F6">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93A2DB3"/>
    <w:multiLevelType w:val="hybridMultilevel"/>
    <w:tmpl w:val="D660E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BC52DEC"/>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E7D0D9D"/>
    <w:multiLevelType w:val="hybridMultilevel"/>
    <w:tmpl w:val="150274E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F9332DF"/>
    <w:multiLevelType w:val="hybridMultilevel"/>
    <w:tmpl w:val="A5E02396"/>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C6246F"/>
    <w:multiLevelType w:val="hybridMultilevel"/>
    <w:tmpl w:val="EC24BC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D4345B"/>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00103DB"/>
    <w:multiLevelType w:val="hybridMultilevel"/>
    <w:tmpl w:val="246CD0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1BB3D70"/>
    <w:multiLevelType w:val="hybridMultilevel"/>
    <w:tmpl w:val="A022C3BA"/>
    <w:lvl w:ilvl="0" w:tplc="31C01220">
      <w:start w:val="1"/>
      <w:numFmt w:val="decimal"/>
      <w:lvlText w:val="%1."/>
      <w:lvlJc w:val="left"/>
      <w:pPr>
        <w:ind w:left="360" w:hanging="360"/>
      </w:pPr>
      <w:rPr>
        <w:rFonts w:hint="default"/>
        <w:i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530F3DF0"/>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3436603"/>
    <w:multiLevelType w:val="multilevel"/>
    <w:tmpl w:val="A09AD310"/>
    <w:numStyleLink w:val="Headings"/>
  </w:abstractNum>
  <w:abstractNum w:abstractNumId="21" w15:restartNumberingAfterBreak="0">
    <w:nsid w:val="57594894"/>
    <w:multiLevelType w:val="multilevel"/>
    <w:tmpl w:val="A09AD310"/>
    <w:styleLink w:val="Headings"/>
    <w:lvl w:ilvl="0">
      <w:start w:val="1"/>
      <w:numFmt w:val="decimal"/>
      <w:pStyle w:val="Nadpis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pStyle w:val="Nadpis4"/>
      <w:suff w:val="space"/>
      <w:lvlText w:val="%1.%2.%3.%4."/>
      <w:lvlJc w:val="left"/>
      <w:pPr>
        <w:ind w:left="0" w:firstLine="0"/>
      </w:pPr>
      <w:rPr>
        <w:rFonts w:hint="default"/>
      </w:rPr>
    </w:lvl>
    <w:lvl w:ilvl="4">
      <w:start w:val="1"/>
      <w:numFmt w:val="decimal"/>
      <w:pStyle w:val="Nadpis5"/>
      <w:suff w:val="space"/>
      <w:lvlText w:val="%1.%2.%3.%4.%5."/>
      <w:lvlJc w:val="left"/>
      <w:pPr>
        <w:ind w:left="0" w:firstLine="0"/>
      </w:pPr>
      <w:rPr>
        <w:rFonts w:hint="default"/>
      </w:rPr>
    </w:lvl>
    <w:lvl w:ilvl="5">
      <w:start w:val="1"/>
      <w:numFmt w:val="decimal"/>
      <w:pStyle w:val="Nadpis6"/>
      <w:suff w:val="space"/>
      <w:lvlText w:val="%1.%2.%3.%4.%5.%6."/>
      <w:lvlJc w:val="left"/>
      <w:pPr>
        <w:ind w:left="0" w:firstLine="0"/>
      </w:pPr>
      <w:rPr>
        <w:rFonts w:hint="default"/>
      </w:rPr>
    </w:lvl>
    <w:lvl w:ilvl="6">
      <w:start w:val="1"/>
      <w:numFmt w:val="decimal"/>
      <w:pStyle w:val="Nadpis7"/>
      <w:suff w:val="space"/>
      <w:lvlText w:val="%1.%2.%3.%4.%5.%6.%7."/>
      <w:lvlJc w:val="left"/>
      <w:pPr>
        <w:ind w:left="0" w:firstLine="0"/>
      </w:pPr>
      <w:rPr>
        <w:rFonts w:hint="default"/>
      </w:rPr>
    </w:lvl>
    <w:lvl w:ilvl="7">
      <w:start w:val="1"/>
      <w:numFmt w:val="decimal"/>
      <w:pStyle w:val="Nadpis8"/>
      <w:suff w:val="space"/>
      <w:lvlText w:val="%1.%2.%3.%4.%5.%6.%7.%8."/>
      <w:lvlJc w:val="left"/>
      <w:pPr>
        <w:ind w:left="0" w:firstLine="0"/>
      </w:pPr>
      <w:rPr>
        <w:rFonts w:hint="default"/>
      </w:rPr>
    </w:lvl>
    <w:lvl w:ilvl="8">
      <w:start w:val="1"/>
      <w:numFmt w:val="decimal"/>
      <w:pStyle w:val="Nadpis9"/>
      <w:suff w:val="space"/>
      <w:lvlText w:val="%1.%2.%3.%4.%5.%6.%7.%8.%9."/>
      <w:lvlJc w:val="left"/>
      <w:pPr>
        <w:ind w:left="0" w:firstLine="0"/>
      </w:pPr>
      <w:rPr>
        <w:rFonts w:hint="default"/>
      </w:rPr>
    </w:lvl>
  </w:abstractNum>
  <w:abstractNum w:abstractNumId="22" w15:restartNumberingAfterBreak="0">
    <w:nsid w:val="58A85E6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5B744A02"/>
    <w:multiLevelType w:val="hybridMultilevel"/>
    <w:tmpl w:val="D644A068"/>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0D10325"/>
    <w:multiLevelType w:val="hybridMultilevel"/>
    <w:tmpl w:val="8758D29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65AE157D"/>
    <w:multiLevelType w:val="hybridMultilevel"/>
    <w:tmpl w:val="9A94AC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5FE16D1"/>
    <w:multiLevelType w:val="hybridMultilevel"/>
    <w:tmpl w:val="AC98EE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A1E4C53"/>
    <w:multiLevelType w:val="hybridMultilevel"/>
    <w:tmpl w:val="80AE0CE4"/>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BAA2AA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710473BC"/>
    <w:multiLevelType w:val="hybridMultilevel"/>
    <w:tmpl w:val="150274EA"/>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15:restartNumberingAfterBreak="0">
    <w:nsid w:val="75E80B86"/>
    <w:multiLevelType w:val="hybridMultilevel"/>
    <w:tmpl w:val="7F0A312C"/>
    <w:lvl w:ilvl="0" w:tplc="31C01220">
      <w:start w:val="1"/>
      <w:numFmt w:val="decimal"/>
      <w:lvlText w:val="%1."/>
      <w:lvlJc w:val="left"/>
      <w:pPr>
        <w:ind w:left="720" w:hanging="360"/>
      </w:pPr>
      <w:rPr>
        <w:rFonts w:hint="default"/>
        <w:i w:val="0"/>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778B6A91"/>
    <w:multiLevelType w:val="hybridMultilevel"/>
    <w:tmpl w:val="2BEA3A9A"/>
    <w:lvl w:ilvl="0" w:tplc="6FEE59E0">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F57B84"/>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E4D3280"/>
    <w:multiLevelType w:val="hybridMultilevel"/>
    <w:tmpl w:val="445A83D2"/>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8"/>
  </w:num>
  <w:num w:numId="4">
    <w:abstractNumId w:val="0"/>
  </w:num>
  <w:num w:numId="5">
    <w:abstractNumId w:val="5"/>
  </w:num>
  <w:num w:numId="6">
    <w:abstractNumId w:val="31"/>
  </w:num>
  <w:num w:numId="7">
    <w:abstractNumId w:val="13"/>
  </w:num>
  <w:num w:numId="8">
    <w:abstractNumId w:val="29"/>
  </w:num>
  <w:num w:numId="9">
    <w:abstractNumId w:val="6"/>
  </w:num>
  <w:num w:numId="10">
    <w:abstractNumId w:val="22"/>
  </w:num>
  <w:num w:numId="11">
    <w:abstractNumId w:val="28"/>
  </w:num>
  <w:num w:numId="12">
    <w:abstractNumId w:val="9"/>
  </w:num>
  <w:num w:numId="13">
    <w:abstractNumId w:val="2"/>
  </w:num>
  <w:num w:numId="14">
    <w:abstractNumId w:val="27"/>
  </w:num>
  <w:num w:numId="15">
    <w:abstractNumId w:val="15"/>
  </w:num>
  <w:num w:numId="16">
    <w:abstractNumId w:val="25"/>
  </w:num>
  <w:num w:numId="17">
    <w:abstractNumId w:val="33"/>
  </w:num>
  <w:num w:numId="18">
    <w:abstractNumId w:val="23"/>
  </w:num>
  <w:num w:numId="19">
    <w:abstractNumId w:val="17"/>
  </w:num>
  <w:num w:numId="20">
    <w:abstractNumId w:val="10"/>
  </w:num>
  <w:num w:numId="21">
    <w:abstractNumId w:val="12"/>
  </w:num>
  <w:num w:numId="22">
    <w:abstractNumId w:val="14"/>
  </w:num>
  <w:num w:numId="23">
    <w:abstractNumId w:val="4"/>
  </w:num>
  <w:num w:numId="24">
    <w:abstractNumId w:val="1"/>
  </w:num>
  <w:num w:numId="25">
    <w:abstractNumId w:val="32"/>
  </w:num>
  <w:num w:numId="26">
    <w:abstractNumId w:val="16"/>
  </w:num>
  <w:num w:numId="27">
    <w:abstractNumId w:val="19"/>
  </w:num>
  <w:num w:numId="28">
    <w:abstractNumId w:val="24"/>
  </w:num>
  <w:num w:numId="29">
    <w:abstractNumId w:val="8"/>
  </w:num>
  <w:num w:numId="30">
    <w:abstractNumId w:val="26"/>
  </w:num>
  <w:num w:numId="31">
    <w:abstractNumId w:val="30"/>
  </w:num>
  <w:num w:numId="32">
    <w:abstractNumId w:val="11"/>
  </w:num>
  <w:num w:numId="33">
    <w:abstractNumId w:val="7"/>
  </w:num>
  <w:num w:numId="34">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78E"/>
    <w:rsid w:val="00005F78"/>
    <w:rsid w:val="00050B36"/>
    <w:rsid w:val="000612D5"/>
    <w:rsid w:val="000A321C"/>
    <w:rsid w:val="000E0F2D"/>
    <w:rsid w:val="000E5530"/>
    <w:rsid w:val="0015616F"/>
    <w:rsid w:val="001574C7"/>
    <w:rsid w:val="00182583"/>
    <w:rsid w:val="001944ED"/>
    <w:rsid w:val="001B12E0"/>
    <w:rsid w:val="002304AA"/>
    <w:rsid w:val="00254325"/>
    <w:rsid w:val="00267E4C"/>
    <w:rsid w:val="00367813"/>
    <w:rsid w:val="00384F67"/>
    <w:rsid w:val="003A0F87"/>
    <w:rsid w:val="003A7F66"/>
    <w:rsid w:val="003B048C"/>
    <w:rsid w:val="003C3C16"/>
    <w:rsid w:val="00400B89"/>
    <w:rsid w:val="00435FAF"/>
    <w:rsid w:val="0045526F"/>
    <w:rsid w:val="004A1347"/>
    <w:rsid w:val="004B2469"/>
    <w:rsid w:val="0050118C"/>
    <w:rsid w:val="00513F0F"/>
    <w:rsid w:val="0056159B"/>
    <w:rsid w:val="00582AA4"/>
    <w:rsid w:val="00585B48"/>
    <w:rsid w:val="005C55B5"/>
    <w:rsid w:val="005E34AB"/>
    <w:rsid w:val="00600D35"/>
    <w:rsid w:val="006275DE"/>
    <w:rsid w:val="006B0A1A"/>
    <w:rsid w:val="006D028F"/>
    <w:rsid w:val="006E73F4"/>
    <w:rsid w:val="006F5C4A"/>
    <w:rsid w:val="007107B8"/>
    <w:rsid w:val="00767476"/>
    <w:rsid w:val="00780E1F"/>
    <w:rsid w:val="00810499"/>
    <w:rsid w:val="008C37A0"/>
    <w:rsid w:val="008E7BCE"/>
    <w:rsid w:val="0090362B"/>
    <w:rsid w:val="00943241"/>
    <w:rsid w:val="00957415"/>
    <w:rsid w:val="0097215F"/>
    <w:rsid w:val="009727FC"/>
    <w:rsid w:val="00974AD1"/>
    <w:rsid w:val="00982359"/>
    <w:rsid w:val="009A3D15"/>
    <w:rsid w:val="009B463C"/>
    <w:rsid w:val="009B578E"/>
    <w:rsid w:val="009D25CC"/>
    <w:rsid w:val="009E111F"/>
    <w:rsid w:val="009E7C0E"/>
    <w:rsid w:val="00A620CA"/>
    <w:rsid w:val="00A77ED3"/>
    <w:rsid w:val="00AB731D"/>
    <w:rsid w:val="00AD5B09"/>
    <w:rsid w:val="00B8709C"/>
    <w:rsid w:val="00BB13C2"/>
    <w:rsid w:val="00BB6C8D"/>
    <w:rsid w:val="00BC70FC"/>
    <w:rsid w:val="00C4624C"/>
    <w:rsid w:val="00C51FCA"/>
    <w:rsid w:val="00C6328F"/>
    <w:rsid w:val="00CA02C7"/>
    <w:rsid w:val="00CA2647"/>
    <w:rsid w:val="00CD1966"/>
    <w:rsid w:val="00CE2C0C"/>
    <w:rsid w:val="00CE642C"/>
    <w:rsid w:val="00CF42A4"/>
    <w:rsid w:val="00D15F5A"/>
    <w:rsid w:val="00D41FBD"/>
    <w:rsid w:val="00D76D20"/>
    <w:rsid w:val="00D85BC1"/>
    <w:rsid w:val="00DB7487"/>
    <w:rsid w:val="00DC5080"/>
    <w:rsid w:val="00DD30AD"/>
    <w:rsid w:val="00DE4DB0"/>
    <w:rsid w:val="00E36F35"/>
    <w:rsid w:val="00E60797"/>
    <w:rsid w:val="00E638FC"/>
    <w:rsid w:val="00F12E67"/>
    <w:rsid w:val="00F16979"/>
    <w:rsid w:val="00F2048A"/>
    <w:rsid w:val="00F44073"/>
    <w:rsid w:val="00F44EFE"/>
    <w:rsid w:val="00F51FEA"/>
    <w:rsid w:val="00F635AA"/>
    <w:rsid w:val="00F73963"/>
    <w:rsid w:val="00F92FD3"/>
    <w:rsid w:val="00F9450D"/>
    <w:rsid w:val="00FD32F3"/>
    <w:rsid w:val="00FE4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C0BC13-8E7A-420D-BE23-8625690A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944ED"/>
    <w:rPr>
      <w:lang w:val="sk-SK"/>
    </w:rPr>
  </w:style>
  <w:style w:type="paragraph" w:styleId="Nadpis1">
    <w:name w:val="heading 1"/>
    <w:basedOn w:val="Normlny"/>
    <w:next w:val="Normlny"/>
    <w:link w:val="Nadpis1Char"/>
    <w:qFormat/>
    <w:rsid w:val="009B578E"/>
    <w:pPr>
      <w:keepNext/>
      <w:numPr>
        <w:numId w:val="2"/>
      </w:numPr>
      <w:spacing w:before="240" w:after="240" w:line="240" w:lineRule="auto"/>
      <w:outlineLvl w:val="0"/>
    </w:pPr>
    <w:rPr>
      <w:rFonts w:ascii="Times New Roman" w:eastAsia="Times New Roman" w:hAnsi="Times New Roman" w:cs="Times New Roman"/>
      <w:b/>
      <w:smallCaps/>
      <w:sz w:val="28"/>
      <w:szCs w:val="20"/>
      <w:lang w:val="fr-BE"/>
    </w:rPr>
  </w:style>
  <w:style w:type="paragraph" w:styleId="Nadpis3">
    <w:name w:val="heading 3"/>
    <w:basedOn w:val="Normlny"/>
    <w:next w:val="Normlny"/>
    <w:link w:val="Nadpis3Char"/>
    <w:uiPriority w:val="9"/>
    <w:semiHidden/>
    <w:unhideWhenUsed/>
    <w:qFormat/>
    <w:rsid w:val="009B578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adpis3"/>
    <w:next w:val="Normlny"/>
    <w:link w:val="Nadpis4Char"/>
    <w:qFormat/>
    <w:rsid w:val="009B578E"/>
    <w:pPr>
      <w:keepLines w:val="0"/>
      <w:numPr>
        <w:ilvl w:val="3"/>
        <w:numId w:val="2"/>
      </w:numPr>
      <w:spacing w:before="240" w:after="240" w:line="240" w:lineRule="auto"/>
      <w:jc w:val="left"/>
      <w:outlineLvl w:val="3"/>
    </w:pPr>
    <w:rPr>
      <w:rFonts w:ascii="Times New Roman" w:eastAsia="Times New Roman" w:hAnsi="Times New Roman" w:cs="Times New Roman"/>
      <w:b w:val="0"/>
      <w:bCs w:val="0"/>
      <w:i/>
      <w:color w:val="000000"/>
      <w:sz w:val="28"/>
      <w:szCs w:val="28"/>
      <w:lang w:val="fr-BE"/>
    </w:rPr>
  </w:style>
  <w:style w:type="paragraph" w:styleId="Nadpis5">
    <w:name w:val="heading 5"/>
    <w:basedOn w:val="Nadpis4"/>
    <w:next w:val="Normlny"/>
    <w:link w:val="Nadpis5Char"/>
    <w:qFormat/>
    <w:rsid w:val="009B578E"/>
    <w:pPr>
      <w:numPr>
        <w:ilvl w:val="4"/>
      </w:numPr>
      <w:outlineLvl w:val="4"/>
    </w:pPr>
    <w:rPr>
      <w:rFonts w:ascii="Arial" w:hAnsi="Arial"/>
      <w:b/>
      <w:i w:val="0"/>
      <w:noProof/>
      <w:sz w:val="22"/>
    </w:rPr>
  </w:style>
  <w:style w:type="paragraph" w:styleId="Nadpis6">
    <w:name w:val="heading 6"/>
    <w:basedOn w:val="Nadpis5"/>
    <w:next w:val="Normlny"/>
    <w:link w:val="Nadpis6Char"/>
    <w:qFormat/>
    <w:rsid w:val="009B578E"/>
    <w:pPr>
      <w:numPr>
        <w:ilvl w:val="5"/>
      </w:numPr>
      <w:spacing w:after="60"/>
      <w:outlineLvl w:val="5"/>
    </w:pPr>
    <w:rPr>
      <w:b w:val="0"/>
    </w:rPr>
  </w:style>
  <w:style w:type="paragraph" w:styleId="Nadpis7">
    <w:name w:val="heading 7"/>
    <w:basedOn w:val="Nadpis6"/>
    <w:next w:val="Normlny"/>
    <w:link w:val="Nadpis7Char"/>
    <w:qFormat/>
    <w:rsid w:val="009B578E"/>
    <w:pPr>
      <w:numPr>
        <w:ilvl w:val="6"/>
      </w:numPr>
      <w:outlineLvl w:val="6"/>
    </w:pPr>
    <w:rPr>
      <w:i/>
    </w:rPr>
  </w:style>
  <w:style w:type="paragraph" w:styleId="Nadpis8">
    <w:name w:val="heading 8"/>
    <w:basedOn w:val="Nadpis7"/>
    <w:next w:val="Normlny"/>
    <w:link w:val="Nadpis8Char"/>
    <w:qFormat/>
    <w:rsid w:val="009B578E"/>
    <w:pPr>
      <w:numPr>
        <w:ilvl w:val="7"/>
      </w:numPr>
      <w:outlineLvl w:val="7"/>
    </w:pPr>
    <w:rPr>
      <w:rFonts w:ascii="Calibri" w:hAnsi="Calibri"/>
      <w:b/>
      <w:i w:val="0"/>
      <w:sz w:val="24"/>
    </w:rPr>
  </w:style>
  <w:style w:type="paragraph" w:styleId="Nadpis9">
    <w:name w:val="heading 9"/>
    <w:basedOn w:val="Nadpis8"/>
    <w:next w:val="Normlny"/>
    <w:link w:val="Nadpis9Char"/>
    <w:qFormat/>
    <w:rsid w:val="009B578E"/>
    <w:pPr>
      <w:numPr>
        <w:ilvl w:val="8"/>
      </w:numPr>
      <w:outlineLvl w:val="8"/>
    </w:pPr>
    <w:rPr>
      <w:b w:val="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9B578E"/>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9B578E"/>
    <w:rPr>
      <w:lang w:val="sk-SK"/>
    </w:rPr>
  </w:style>
  <w:style w:type="paragraph" w:styleId="Pta">
    <w:name w:val="footer"/>
    <w:basedOn w:val="Normlny"/>
    <w:link w:val="PtaChar"/>
    <w:uiPriority w:val="99"/>
    <w:semiHidden/>
    <w:unhideWhenUsed/>
    <w:rsid w:val="009B578E"/>
    <w:pPr>
      <w:tabs>
        <w:tab w:val="center" w:pos="4536"/>
        <w:tab w:val="right" w:pos="9072"/>
      </w:tabs>
      <w:spacing w:line="240" w:lineRule="auto"/>
    </w:pPr>
  </w:style>
  <w:style w:type="character" w:customStyle="1" w:styleId="PtaChar">
    <w:name w:val="Päta Char"/>
    <w:basedOn w:val="Predvolenpsmoodseku"/>
    <w:link w:val="Pta"/>
    <w:uiPriority w:val="99"/>
    <w:semiHidden/>
    <w:rsid w:val="009B578E"/>
    <w:rPr>
      <w:lang w:val="sk-SK"/>
    </w:rPr>
  </w:style>
  <w:style w:type="character" w:styleId="Hypertextovprepojenie">
    <w:name w:val="Hyperlink"/>
    <w:basedOn w:val="Predvolenpsmoodseku"/>
    <w:uiPriority w:val="99"/>
    <w:unhideWhenUsed/>
    <w:rsid w:val="009B578E"/>
    <w:rPr>
      <w:color w:val="0000FF"/>
      <w:u w:val="single"/>
    </w:rPr>
  </w:style>
  <w:style w:type="character" w:customStyle="1" w:styleId="Nadpis1Char">
    <w:name w:val="Nadpis 1 Char"/>
    <w:basedOn w:val="Predvolenpsmoodseku"/>
    <w:link w:val="Nadpis1"/>
    <w:rsid w:val="009B578E"/>
    <w:rPr>
      <w:rFonts w:ascii="Times New Roman" w:eastAsia="Times New Roman" w:hAnsi="Times New Roman" w:cs="Times New Roman"/>
      <w:b/>
      <w:smallCaps/>
      <w:sz w:val="28"/>
      <w:szCs w:val="20"/>
      <w:lang w:val="fr-BE"/>
    </w:rPr>
  </w:style>
  <w:style w:type="character" w:customStyle="1" w:styleId="Nadpis4Char">
    <w:name w:val="Nadpis 4 Char"/>
    <w:basedOn w:val="Predvolenpsmoodseku"/>
    <w:link w:val="Nadpis4"/>
    <w:rsid w:val="009B578E"/>
    <w:rPr>
      <w:rFonts w:ascii="Times New Roman" w:eastAsia="Times New Roman" w:hAnsi="Times New Roman" w:cs="Times New Roman"/>
      <w:i/>
      <w:color w:val="000000"/>
      <w:sz w:val="28"/>
      <w:szCs w:val="28"/>
      <w:lang w:val="fr-BE"/>
    </w:rPr>
  </w:style>
  <w:style w:type="character" w:customStyle="1" w:styleId="Nadpis5Char">
    <w:name w:val="Nadpis 5 Char"/>
    <w:basedOn w:val="Predvolenpsmoodseku"/>
    <w:link w:val="Nadpis5"/>
    <w:rsid w:val="009B578E"/>
    <w:rPr>
      <w:rFonts w:ascii="Arial" w:eastAsia="Times New Roman" w:hAnsi="Arial" w:cs="Times New Roman"/>
      <w:b/>
      <w:noProof/>
      <w:color w:val="000000"/>
      <w:szCs w:val="28"/>
      <w:lang w:val="fr-BE"/>
    </w:rPr>
  </w:style>
  <w:style w:type="character" w:customStyle="1" w:styleId="Nadpis6Char">
    <w:name w:val="Nadpis 6 Char"/>
    <w:basedOn w:val="Predvolenpsmoodseku"/>
    <w:link w:val="Nadpis6"/>
    <w:rsid w:val="009B578E"/>
    <w:rPr>
      <w:rFonts w:ascii="Arial" w:eastAsia="Times New Roman" w:hAnsi="Arial" w:cs="Times New Roman"/>
      <w:noProof/>
      <w:color w:val="000000"/>
      <w:szCs w:val="28"/>
      <w:lang w:val="fr-BE"/>
    </w:rPr>
  </w:style>
  <w:style w:type="character" w:customStyle="1" w:styleId="Nadpis7Char">
    <w:name w:val="Nadpis 7 Char"/>
    <w:basedOn w:val="Predvolenpsmoodseku"/>
    <w:link w:val="Nadpis7"/>
    <w:rsid w:val="009B578E"/>
    <w:rPr>
      <w:rFonts w:ascii="Arial" w:eastAsia="Times New Roman" w:hAnsi="Arial" w:cs="Times New Roman"/>
      <w:i/>
      <w:noProof/>
      <w:color w:val="000000"/>
      <w:szCs w:val="28"/>
      <w:lang w:val="fr-BE"/>
    </w:rPr>
  </w:style>
  <w:style w:type="character" w:customStyle="1" w:styleId="Nadpis8Char">
    <w:name w:val="Nadpis 8 Char"/>
    <w:basedOn w:val="Predvolenpsmoodseku"/>
    <w:link w:val="Nadpis8"/>
    <w:rsid w:val="009B578E"/>
    <w:rPr>
      <w:rFonts w:ascii="Calibri" w:eastAsia="Times New Roman" w:hAnsi="Calibri" w:cs="Times New Roman"/>
      <w:b/>
      <w:noProof/>
      <w:color w:val="000000"/>
      <w:sz w:val="24"/>
      <w:szCs w:val="28"/>
      <w:lang w:val="fr-BE"/>
    </w:rPr>
  </w:style>
  <w:style w:type="character" w:customStyle="1" w:styleId="Nadpis9Char">
    <w:name w:val="Nadpis 9 Char"/>
    <w:basedOn w:val="Predvolenpsmoodseku"/>
    <w:link w:val="Nadpis9"/>
    <w:rsid w:val="009B578E"/>
    <w:rPr>
      <w:rFonts w:ascii="Calibri" w:eastAsia="Times New Roman" w:hAnsi="Calibri" w:cs="Times New Roman"/>
      <w:noProof/>
      <w:color w:val="000000"/>
      <w:sz w:val="24"/>
      <w:szCs w:val="28"/>
      <w:lang w:val="fr-BE"/>
    </w:rPr>
  </w:style>
  <w:style w:type="numbering" w:customStyle="1" w:styleId="Headings">
    <w:name w:val="Headings"/>
    <w:uiPriority w:val="99"/>
    <w:rsid w:val="009B578E"/>
    <w:pPr>
      <w:numPr>
        <w:numId w:val="1"/>
      </w:numPr>
    </w:pPr>
  </w:style>
  <w:style w:type="character" w:customStyle="1" w:styleId="Nadpis3Char">
    <w:name w:val="Nadpis 3 Char"/>
    <w:basedOn w:val="Predvolenpsmoodseku"/>
    <w:link w:val="Nadpis3"/>
    <w:uiPriority w:val="9"/>
    <w:semiHidden/>
    <w:rsid w:val="009B578E"/>
    <w:rPr>
      <w:rFonts w:asciiTheme="majorHAnsi" w:eastAsiaTheme="majorEastAsia" w:hAnsiTheme="majorHAnsi" w:cstheme="majorBidi"/>
      <w:b/>
      <w:bCs/>
      <w:color w:val="4F81BD" w:themeColor="accent1"/>
      <w:lang w:val="sk-SK"/>
    </w:rPr>
  </w:style>
  <w:style w:type="paragraph" w:styleId="Odsekzoznamu">
    <w:name w:val="List Paragraph"/>
    <w:aliases w:val="body,Odsek zoznamu2"/>
    <w:basedOn w:val="Normlny"/>
    <w:link w:val="OdsekzoznamuChar"/>
    <w:uiPriority w:val="34"/>
    <w:qFormat/>
    <w:rsid w:val="000E0F2D"/>
    <w:pPr>
      <w:spacing w:before="120" w:after="120" w:line="240" w:lineRule="auto"/>
      <w:ind w:left="720" w:firstLine="0"/>
      <w:contextualSpacing/>
    </w:pPr>
    <w:rPr>
      <w:rFonts w:ascii="Times New Roman" w:eastAsia="Times New Roman" w:hAnsi="Times New Roman" w:cs="Times New Roman"/>
      <w:sz w:val="24"/>
      <w:szCs w:val="20"/>
    </w:rPr>
  </w:style>
  <w:style w:type="character" w:customStyle="1" w:styleId="OdsekzoznamuChar">
    <w:name w:val="Odsek zoznamu Char"/>
    <w:aliases w:val="body Char,Odsek zoznamu2 Char"/>
    <w:link w:val="Odsekzoznamu"/>
    <w:uiPriority w:val="34"/>
    <w:qFormat/>
    <w:locked/>
    <w:rsid w:val="000E0F2D"/>
    <w:rPr>
      <w:rFonts w:ascii="Times New Roman" w:eastAsia="Times New Roman" w:hAnsi="Times New Roman" w:cs="Times New Roman"/>
      <w:sz w:val="24"/>
      <w:szCs w:val="20"/>
      <w:lang w:val="sk-SK"/>
    </w:rPr>
  </w:style>
  <w:style w:type="paragraph" w:styleId="Textpoznmkypodiarou">
    <w:name w:val="footnote text"/>
    <w:aliases w:val="Text poznámky pod čiarou 007,Text pozn‡mky pod Źiarou 007,Text pozn. pod Źarou Char,Schriftart: 8 pt,Text pozn. pod Źarou Char1,Text pozn. pod Źarou Char2 Char,Text pozn. pod Źarou Char Char1 Char,Text poznámky pod èiarou 007,Ca"/>
    <w:basedOn w:val="Normlny"/>
    <w:link w:val="TextpoznmkypodiarouChar"/>
    <w:qFormat/>
    <w:rsid w:val="000E0F2D"/>
    <w:pPr>
      <w:spacing w:line="240" w:lineRule="auto"/>
      <w:ind w:firstLine="0"/>
      <w:jc w:val="left"/>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Text poznámky pod čiarou 007 Char,Text pozn‡mky pod Źiarou 007 Char,Text pozn. pod Źarou Char Char,Schriftart: 8 pt Char,Text pozn. pod Źarou Char1 Char,Text pozn. pod Źarou Char2 Char Char,Text poznámky pod èiarou 007 Char"/>
    <w:basedOn w:val="Predvolenpsmoodseku"/>
    <w:link w:val="Textpoznmkypodiarou"/>
    <w:qFormat/>
    <w:rsid w:val="000E0F2D"/>
    <w:rPr>
      <w:rFonts w:ascii="Times New Roman" w:eastAsia="Times New Roman" w:hAnsi="Times New Roman" w:cs="Times New Roman"/>
      <w:sz w:val="20"/>
      <w:szCs w:val="20"/>
      <w:lang w:val="sk-SK" w:eastAsia="sk-SK"/>
    </w:rPr>
  </w:style>
  <w:style w:type="character" w:styleId="Odkaznapoznmkupodiarou">
    <w:name w:val="footnote reference"/>
    <w:aliases w:val="PGI Fußnote Ziffer,Footnote symbol,Footnote reference number,Times 10 Point,Exposant 3 Point,Ref,de nota al pie,note TESI,SUPERS,EN Footnote text,EN Footnote Reference,Voetnootverwijzing,Footnote number,fr,o,FR,FR1"/>
    <w:basedOn w:val="Predvolenpsmoodseku"/>
    <w:link w:val="Char2"/>
    <w:qFormat/>
    <w:rsid w:val="000E0F2D"/>
    <w:rPr>
      <w:vertAlign w:val="superscript"/>
    </w:rPr>
  </w:style>
  <w:style w:type="paragraph" w:customStyle="1" w:styleId="Char2">
    <w:name w:val="Char2"/>
    <w:basedOn w:val="Normlny"/>
    <w:link w:val="Odkaznapoznmkupodiarou"/>
    <w:qFormat/>
    <w:rsid w:val="000E0F2D"/>
    <w:pPr>
      <w:spacing w:after="160" w:line="240" w:lineRule="exact"/>
      <w:ind w:firstLine="0"/>
      <w:jc w:val="left"/>
    </w:pPr>
    <w:rPr>
      <w:vertAlign w:val="superscript"/>
      <w:lang w:val="cs-CZ"/>
    </w:rPr>
  </w:style>
  <w:style w:type="table" w:customStyle="1" w:styleId="TableGrid6">
    <w:name w:val="Table Grid6"/>
    <w:basedOn w:val="Normlnatabuka"/>
    <w:uiPriority w:val="39"/>
    <w:rsid w:val="003C3C16"/>
    <w:pPr>
      <w:spacing w:line="240" w:lineRule="auto"/>
      <w:ind w:firstLine="0"/>
      <w:jc w:val="left"/>
    </w:pPr>
    <w:rPr>
      <w:rFonts w:ascii="Calibri" w:eastAsia="Calibri" w:hAnsi="Calibri" w:cs="Times New Roman"/>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3C3C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0E5530"/>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5530"/>
    <w:rPr>
      <w:rFonts w:ascii="Tahoma" w:hAnsi="Tahoma" w:cs="Tahoma"/>
      <w:sz w:val="16"/>
      <w:szCs w:val="16"/>
      <w:lang w:val="sk-SK"/>
    </w:rPr>
  </w:style>
  <w:style w:type="paragraph" w:styleId="Zkladntext3">
    <w:name w:val="Body Text 3"/>
    <w:basedOn w:val="Normlny"/>
    <w:link w:val="Zkladntext3Char"/>
    <w:uiPriority w:val="99"/>
    <w:semiHidden/>
    <w:unhideWhenUsed/>
    <w:rsid w:val="000E5530"/>
    <w:pPr>
      <w:spacing w:before="120" w:after="120" w:line="240" w:lineRule="auto"/>
      <w:ind w:firstLine="0"/>
    </w:pPr>
    <w:rPr>
      <w:rFonts w:ascii="Times New Roman" w:eastAsia="Times New Roman" w:hAnsi="Times New Roman" w:cs="Times New Roman"/>
      <w:sz w:val="16"/>
      <w:szCs w:val="16"/>
    </w:rPr>
  </w:style>
  <w:style w:type="character" w:customStyle="1" w:styleId="Zkladntext3Char">
    <w:name w:val="Základný text 3 Char"/>
    <w:basedOn w:val="Predvolenpsmoodseku"/>
    <w:link w:val="Zkladntext3"/>
    <w:uiPriority w:val="99"/>
    <w:semiHidden/>
    <w:rsid w:val="000E5530"/>
    <w:rPr>
      <w:rFonts w:ascii="Times New Roman" w:eastAsia="Times New Roman" w:hAnsi="Times New Roman" w:cs="Times New Roman"/>
      <w:sz w:val="16"/>
      <w:szCs w:val="16"/>
      <w:lang w:val="sk-SK"/>
    </w:rPr>
  </w:style>
  <w:style w:type="paragraph" w:customStyle="1" w:styleId="Default">
    <w:name w:val="Default"/>
    <w:rsid w:val="000612D5"/>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nasepovazie@gmail.com" TargetMode="External"/><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29DD3-44CF-4CAA-BB97-6B054F32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12657</Words>
  <Characters>72145</Characters>
  <Application>Microsoft Office Word</Application>
  <DocSecurity>0</DocSecurity>
  <Lines>601</Lines>
  <Paragraphs>169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 PU</dc:creator>
  <cp:lastModifiedBy>Naše Považie</cp:lastModifiedBy>
  <cp:revision>3</cp:revision>
  <cp:lastPrinted>2018-07-23T10:50:00Z</cp:lastPrinted>
  <dcterms:created xsi:type="dcterms:W3CDTF">2019-06-06T19:41:00Z</dcterms:created>
  <dcterms:modified xsi:type="dcterms:W3CDTF">2019-06-06T19:42:00Z</dcterms:modified>
</cp:coreProperties>
</file>